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06" w:type="dxa"/>
        <w:tblLook w:val="04A0" w:firstRow="1" w:lastRow="0" w:firstColumn="1" w:lastColumn="0" w:noHBand="0" w:noVBand="1"/>
      </w:tblPr>
      <w:tblGrid>
        <w:gridCol w:w="2425"/>
        <w:gridCol w:w="2168"/>
        <w:gridCol w:w="642"/>
        <w:gridCol w:w="4471"/>
      </w:tblGrid>
      <w:tr w:rsidR="00C37A9B" w:rsidRPr="008A7B49" w14:paraId="231BB772" w14:textId="77777777" w:rsidTr="00E37384">
        <w:tc>
          <w:tcPr>
            <w:tcW w:w="9706" w:type="dxa"/>
            <w:gridSpan w:val="4"/>
            <w:shd w:val="clear" w:color="auto" w:fill="D9D9D9" w:themeFill="background1" w:themeFillShade="D9"/>
          </w:tcPr>
          <w:p w14:paraId="519A41AB" w14:textId="77777777" w:rsidR="00C37A9B" w:rsidRPr="008A7B49" w:rsidRDefault="00C37A9B" w:rsidP="00FA4B2C">
            <w:pPr>
              <w:rPr>
                <w:b/>
              </w:rPr>
            </w:pPr>
            <w:r w:rsidRPr="008A7B49">
              <w:rPr>
                <w:b/>
              </w:rPr>
              <w:t>US Radiocommunication Sector</w:t>
            </w:r>
          </w:p>
          <w:p w14:paraId="25D6237A" w14:textId="77777777" w:rsidR="00C37A9B" w:rsidRPr="008A7B49" w:rsidRDefault="00C37A9B" w:rsidP="00FA4B2C">
            <w:r w:rsidRPr="008A7B49">
              <w:rPr>
                <w:b/>
              </w:rPr>
              <w:t>FACT SHEET</w:t>
            </w:r>
          </w:p>
        </w:tc>
      </w:tr>
      <w:tr w:rsidR="00C43CA3" w:rsidRPr="008A7B49" w14:paraId="6406863B" w14:textId="77777777" w:rsidTr="00842C49">
        <w:trPr>
          <w:trHeight w:val="566"/>
        </w:trPr>
        <w:tc>
          <w:tcPr>
            <w:tcW w:w="5235" w:type="dxa"/>
            <w:gridSpan w:val="3"/>
          </w:tcPr>
          <w:p w14:paraId="795945C3" w14:textId="77777777" w:rsidR="00C37A9B" w:rsidRPr="008A7B49" w:rsidRDefault="00C37A9B" w:rsidP="00FA4B2C">
            <w:pPr>
              <w:jc w:val="both"/>
            </w:pPr>
            <w:r w:rsidRPr="008A7B49">
              <w:rPr>
                <w:b/>
              </w:rPr>
              <w:t>Study Group:</w:t>
            </w:r>
            <w:r w:rsidRPr="008A7B49">
              <w:t xml:space="preserve"> USWP 7B</w:t>
            </w:r>
          </w:p>
        </w:tc>
        <w:tc>
          <w:tcPr>
            <w:tcW w:w="4471" w:type="dxa"/>
          </w:tcPr>
          <w:p w14:paraId="70D63044" w14:textId="082A2C45" w:rsidR="00C37A9B" w:rsidRPr="000D2E65" w:rsidRDefault="00C37A9B" w:rsidP="00FA4B2C">
            <w:r w:rsidRPr="000D2E65">
              <w:rPr>
                <w:b/>
              </w:rPr>
              <w:t>Document No:</w:t>
            </w:r>
            <w:r w:rsidRPr="000D2E65">
              <w:t xml:space="preserve"> </w:t>
            </w:r>
            <w:r w:rsidR="00B139E0" w:rsidRPr="000D2E65">
              <w:t>US</w:t>
            </w:r>
            <w:r w:rsidR="001A337E">
              <w:t>7B</w:t>
            </w:r>
            <w:r w:rsidR="00E81B95">
              <w:t>0</w:t>
            </w:r>
            <w:r w:rsidR="00C75212">
              <w:t>27</w:t>
            </w:r>
            <w:r w:rsidR="005A6D23">
              <w:t>_020</w:t>
            </w:r>
            <w:r w:rsidR="00E81B95">
              <w:t>_</w:t>
            </w:r>
            <w:r w:rsidR="00643412">
              <w:t>NC</w:t>
            </w:r>
          </w:p>
        </w:tc>
      </w:tr>
      <w:tr w:rsidR="00C43CA3" w:rsidRPr="008A7B49" w14:paraId="4F6281D6" w14:textId="77777777" w:rsidTr="00E37384">
        <w:trPr>
          <w:trHeight w:val="539"/>
        </w:trPr>
        <w:tc>
          <w:tcPr>
            <w:tcW w:w="5235" w:type="dxa"/>
            <w:gridSpan w:val="3"/>
          </w:tcPr>
          <w:p w14:paraId="69586411" w14:textId="69CA395F" w:rsidR="00C37A9B" w:rsidRPr="002044B4" w:rsidRDefault="00C37A9B" w:rsidP="00FA4B2C">
            <w:pPr>
              <w:rPr>
                <w:b/>
              </w:rPr>
            </w:pPr>
            <w:r w:rsidRPr="002044B4">
              <w:rPr>
                <w:b/>
              </w:rPr>
              <w:t xml:space="preserve">Reference: </w:t>
            </w:r>
            <w:r w:rsidR="00023F02" w:rsidRPr="002044B4">
              <w:t>R</w:t>
            </w:r>
            <w:r w:rsidR="00251F5F" w:rsidRPr="002044B4">
              <w:t xml:space="preserve">esolution </w:t>
            </w:r>
            <w:r w:rsidR="00251F5F" w:rsidRPr="002044B4">
              <w:rPr>
                <w:b/>
                <w:bCs/>
              </w:rPr>
              <w:t>129</w:t>
            </w:r>
            <w:r w:rsidR="00023F02" w:rsidRPr="002044B4">
              <w:rPr>
                <w:b/>
                <w:bCs/>
              </w:rPr>
              <w:t xml:space="preserve"> (WRC-23)</w:t>
            </w:r>
          </w:p>
        </w:tc>
        <w:tc>
          <w:tcPr>
            <w:tcW w:w="4471" w:type="dxa"/>
          </w:tcPr>
          <w:p w14:paraId="7F03C9D2" w14:textId="7C2A1379" w:rsidR="00C37A9B" w:rsidRPr="000D2E65" w:rsidRDefault="00C37A9B" w:rsidP="00FA4B2C">
            <w:pPr>
              <w:rPr>
                <w:b/>
              </w:rPr>
            </w:pPr>
            <w:r w:rsidRPr="000D2E65">
              <w:rPr>
                <w:b/>
              </w:rPr>
              <w:t xml:space="preserve">Date: </w:t>
            </w:r>
            <w:r w:rsidR="00251F5F">
              <w:t>06 May</w:t>
            </w:r>
            <w:r w:rsidR="00A34086">
              <w:t xml:space="preserve"> 2024</w:t>
            </w:r>
          </w:p>
        </w:tc>
      </w:tr>
      <w:tr w:rsidR="00C37A9B" w:rsidRPr="008A7B49" w14:paraId="73C7F854" w14:textId="77777777" w:rsidTr="00457A9E">
        <w:trPr>
          <w:trHeight w:val="552"/>
        </w:trPr>
        <w:tc>
          <w:tcPr>
            <w:tcW w:w="9706" w:type="dxa"/>
            <w:gridSpan w:val="4"/>
            <w:tcBorders>
              <w:bottom w:val="single" w:sz="4" w:space="0" w:color="auto"/>
            </w:tcBorders>
          </w:tcPr>
          <w:p w14:paraId="111BD506" w14:textId="23A4F890" w:rsidR="00C37A9B" w:rsidRPr="002044B4" w:rsidRDefault="00C37A9B" w:rsidP="00FA4B2C">
            <w:pPr>
              <w:rPr>
                <w:b/>
              </w:rPr>
            </w:pPr>
            <w:r w:rsidRPr="002044B4">
              <w:rPr>
                <w:b/>
              </w:rPr>
              <w:t xml:space="preserve">Document Title: </w:t>
            </w:r>
            <w:r w:rsidR="00457A9E" w:rsidRPr="002044B4">
              <w:rPr>
                <w:lang w:eastAsia="zh-CN"/>
              </w:rPr>
              <w:t>Proposed</w:t>
            </w:r>
            <w:r w:rsidR="006C020C" w:rsidRPr="002044B4">
              <w:rPr>
                <w:lang w:eastAsia="zh-CN"/>
              </w:rPr>
              <w:t xml:space="preserve"> </w:t>
            </w:r>
            <w:proofErr w:type="gramStart"/>
            <w:r w:rsidR="00DE5A38" w:rsidRPr="002044B4">
              <w:rPr>
                <w:lang w:eastAsia="zh-CN"/>
              </w:rPr>
              <w:t>reply</w:t>
            </w:r>
            <w:proofErr w:type="gramEnd"/>
            <w:r w:rsidR="00DE5A38" w:rsidRPr="002044B4">
              <w:rPr>
                <w:lang w:eastAsia="zh-CN"/>
              </w:rPr>
              <w:t xml:space="preserve"> liaison statement to WP 4A concerning </w:t>
            </w:r>
            <w:r w:rsidR="006C020C" w:rsidRPr="002044B4">
              <w:rPr>
                <w:lang w:eastAsia="zh-CN"/>
              </w:rPr>
              <w:t xml:space="preserve">characteristics of SRS systems in the 13.75 – 14 GHz band for use in studies under </w:t>
            </w:r>
            <w:r w:rsidR="00457A9E" w:rsidRPr="002044B4">
              <w:rPr>
                <w:lang w:eastAsia="zh-CN"/>
              </w:rPr>
              <w:t>WRC-27 agenda item 1.</w:t>
            </w:r>
            <w:r w:rsidR="006C020C" w:rsidRPr="002044B4">
              <w:rPr>
                <w:lang w:eastAsia="zh-CN"/>
              </w:rPr>
              <w:t>2</w:t>
            </w:r>
          </w:p>
        </w:tc>
      </w:tr>
      <w:tr w:rsidR="00492E74" w:rsidRPr="008A7B49" w14:paraId="20C67455" w14:textId="77777777" w:rsidTr="00E37384">
        <w:tc>
          <w:tcPr>
            <w:tcW w:w="2425" w:type="dxa"/>
            <w:tcBorders>
              <w:right w:val="nil"/>
            </w:tcBorders>
          </w:tcPr>
          <w:p w14:paraId="60B31631" w14:textId="77777777" w:rsidR="00492E74" w:rsidRPr="000A5B07" w:rsidRDefault="00492E74" w:rsidP="00492E74">
            <w:pPr>
              <w:ind w:right="-1755"/>
              <w:rPr>
                <w:b/>
              </w:rPr>
            </w:pPr>
            <w:r w:rsidRPr="000A5B07">
              <w:rPr>
                <w:b/>
              </w:rPr>
              <w:t>Authors</w:t>
            </w:r>
          </w:p>
          <w:p w14:paraId="51673376" w14:textId="77777777" w:rsidR="00492E74" w:rsidRPr="000A5B07" w:rsidRDefault="00492E74" w:rsidP="00492E74">
            <w:pPr>
              <w:spacing w:before="120"/>
              <w:ind w:right="-1757"/>
            </w:pPr>
            <w:r w:rsidRPr="000A5B07">
              <w:t>Richard Tseng</w:t>
            </w:r>
          </w:p>
          <w:p w14:paraId="7F2E11A7" w14:textId="77777777" w:rsidR="00492E74" w:rsidRPr="000A5B07" w:rsidRDefault="00492E74" w:rsidP="00492E74">
            <w:pPr>
              <w:ind w:right="-1757"/>
            </w:pPr>
            <w:r w:rsidRPr="000A5B07">
              <w:t xml:space="preserve">NASA </w:t>
            </w:r>
          </w:p>
          <w:p w14:paraId="25682111" w14:textId="77777777" w:rsidR="00492E74" w:rsidRDefault="00492E74" w:rsidP="00492E74">
            <w:pPr>
              <w:spacing w:before="120"/>
              <w:ind w:right="-1757"/>
            </w:pPr>
            <w:r>
              <w:t>Bashaer Zaki</w:t>
            </w:r>
          </w:p>
          <w:p w14:paraId="26C94425" w14:textId="65CBEFBD" w:rsidR="00492E74" w:rsidRDefault="00492E74" w:rsidP="00217EB6">
            <w:pPr>
              <w:ind w:right="-1195"/>
            </w:pPr>
            <w:r>
              <w:t>NASA</w:t>
            </w:r>
          </w:p>
          <w:p w14:paraId="12481769" w14:textId="77777777" w:rsidR="00492E74" w:rsidRPr="000A5B07" w:rsidRDefault="00492E74" w:rsidP="00492E74">
            <w:pPr>
              <w:spacing w:before="120"/>
              <w:ind w:right="-1757"/>
            </w:pPr>
            <w:r w:rsidRPr="000A5B07">
              <w:t xml:space="preserve">Ted Berman, </w:t>
            </w:r>
          </w:p>
          <w:p w14:paraId="72B6D40F" w14:textId="77777777" w:rsidR="00492E74" w:rsidRPr="000A5B07" w:rsidRDefault="00492E74" w:rsidP="00492E74">
            <w:pPr>
              <w:ind w:right="-1757"/>
            </w:pPr>
            <w:r w:rsidRPr="000A5B07">
              <w:t>Peraton for NASA</w:t>
            </w:r>
          </w:p>
          <w:p w14:paraId="6AF23723" w14:textId="3F60CF8D" w:rsidR="00492E74" w:rsidRPr="000A5B07" w:rsidRDefault="00492E74" w:rsidP="00492E74">
            <w:pPr>
              <w:spacing w:before="120"/>
              <w:ind w:right="-1757"/>
            </w:pPr>
            <w:r w:rsidRPr="000A5B07">
              <w:t>James Brase</w:t>
            </w:r>
          </w:p>
          <w:p w14:paraId="693A24EF" w14:textId="77777777" w:rsidR="00492E74" w:rsidRPr="000A5B07" w:rsidRDefault="00492E74" w:rsidP="00492E74">
            <w:pPr>
              <w:ind w:right="-1757"/>
              <w:rPr>
                <w:sz w:val="20"/>
              </w:rPr>
            </w:pPr>
            <w:r w:rsidRPr="000A5B07">
              <w:t>Peraton for NASA</w:t>
            </w:r>
          </w:p>
          <w:p w14:paraId="1F728309" w14:textId="0E600253" w:rsidR="00492E74" w:rsidRPr="00013459" w:rsidRDefault="00492E74" w:rsidP="00492E74">
            <w:pPr>
              <w:ind w:right="-1757"/>
            </w:pPr>
          </w:p>
        </w:tc>
        <w:tc>
          <w:tcPr>
            <w:tcW w:w="2168" w:type="dxa"/>
            <w:tcBorders>
              <w:left w:val="nil"/>
              <w:right w:val="nil"/>
            </w:tcBorders>
          </w:tcPr>
          <w:p w14:paraId="21A293DF" w14:textId="77777777" w:rsidR="00492E74" w:rsidRPr="000A5B07" w:rsidRDefault="00492E74" w:rsidP="00492E74">
            <w:pPr>
              <w:ind w:left="510" w:right="-1200" w:firstLine="15"/>
              <w:rPr>
                <w:b/>
              </w:rPr>
            </w:pPr>
            <w:r w:rsidRPr="000A5B07">
              <w:rPr>
                <w:b/>
              </w:rPr>
              <w:t>Telephone</w:t>
            </w:r>
          </w:p>
          <w:p w14:paraId="750FA674" w14:textId="77777777" w:rsidR="00492E74" w:rsidRPr="000A5B07" w:rsidRDefault="00492E74" w:rsidP="00492E74">
            <w:pPr>
              <w:spacing w:before="120"/>
              <w:ind w:left="504" w:right="-1195" w:firstLine="14"/>
            </w:pPr>
            <w:r w:rsidRPr="000A5B07">
              <w:t>301-286-1826</w:t>
            </w:r>
          </w:p>
          <w:p w14:paraId="7471A52D" w14:textId="77777777" w:rsidR="00492E74" w:rsidRDefault="00492E74" w:rsidP="00492E74">
            <w:pPr>
              <w:spacing w:before="120"/>
              <w:ind w:left="504" w:right="-1195" w:firstLine="14"/>
            </w:pPr>
          </w:p>
          <w:p w14:paraId="46DAA50F" w14:textId="0C3D9FC5" w:rsidR="00492E74" w:rsidRDefault="00302B8C" w:rsidP="00492E74">
            <w:pPr>
              <w:ind w:left="504" w:right="-1195" w:firstLine="14"/>
            </w:pPr>
            <w:r w:rsidRPr="006C3487">
              <w:t>301</w:t>
            </w:r>
            <w:r w:rsidR="00343EF5">
              <w:t>-</w:t>
            </w:r>
            <w:r w:rsidRPr="006C3487">
              <w:t>323-3627</w:t>
            </w:r>
          </w:p>
          <w:p w14:paraId="47EDB810" w14:textId="77777777" w:rsidR="00217EB6" w:rsidRPr="000A5B07" w:rsidRDefault="00217EB6" w:rsidP="00492E74">
            <w:pPr>
              <w:ind w:left="504" w:right="-1195" w:firstLine="14"/>
            </w:pPr>
          </w:p>
          <w:p w14:paraId="57D772C2" w14:textId="77777777" w:rsidR="00492E74" w:rsidRPr="000A5B07" w:rsidRDefault="00492E74" w:rsidP="00492E74">
            <w:pPr>
              <w:spacing w:before="120"/>
              <w:ind w:left="504" w:right="-1195" w:firstLine="14"/>
            </w:pPr>
            <w:r w:rsidRPr="000A5B07">
              <w:t>240-449-0884</w:t>
            </w:r>
          </w:p>
          <w:p w14:paraId="7F5A5EDB" w14:textId="77777777" w:rsidR="00492E74" w:rsidRPr="006567D2" w:rsidRDefault="00492E74" w:rsidP="00492E74">
            <w:pPr>
              <w:ind w:left="504" w:right="-1195" w:firstLine="14"/>
            </w:pPr>
          </w:p>
          <w:p w14:paraId="1BA4B1D0" w14:textId="47797500" w:rsidR="00492E74" w:rsidRPr="000A5B07" w:rsidRDefault="00492E74" w:rsidP="00217EB6">
            <w:pPr>
              <w:spacing w:before="120"/>
              <w:ind w:left="504" w:right="-1195" w:firstLine="14"/>
            </w:pPr>
            <w:r w:rsidRPr="000A5B07">
              <w:t>703-483-1575</w:t>
            </w:r>
          </w:p>
        </w:tc>
        <w:tc>
          <w:tcPr>
            <w:tcW w:w="5113" w:type="dxa"/>
            <w:gridSpan w:val="2"/>
            <w:tcBorders>
              <w:left w:val="nil"/>
            </w:tcBorders>
          </w:tcPr>
          <w:p w14:paraId="700F45E4" w14:textId="77777777" w:rsidR="00492E74" w:rsidRPr="000A5B07" w:rsidRDefault="00492E74" w:rsidP="00492E74">
            <w:pPr>
              <w:ind w:left="1485" w:right="-1200"/>
              <w:rPr>
                <w:b/>
              </w:rPr>
            </w:pPr>
            <w:r w:rsidRPr="000A5B07">
              <w:rPr>
                <w:b/>
              </w:rPr>
              <w:t>E-Mail</w:t>
            </w:r>
          </w:p>
          <w:p w14:paraId="14F92555" w14:textId="77777777" w:rsidR="00492E74" w:rsidRPr="000A5B07" w:rsidRDefault="00CC172E" w:rsidP="00492E74">
            <w:pPr>
              <w:spacing w:before="60"/>
              <w:ind w:left="1483" w:right="-1195"/>
            </w:pPr>
            <w:hyperlink r:id="rId11" w:history="1">
              <w:r w:rsidR="00492E74" w:rsidRPr="000A5B07">
                <w:rPr>
                  <w:rStyle w:val="Hyperlink"/>
                </w:rPr>
                <w:t>richard.s.tseng@nasa.gov</w:t>
              </w:r>
            </w:hyperlink>
          </w:p>
          <w:p w14:paraId="3519D7C4" w14:textId="77777777" w:rsidR="00492E74" w:rsidRPr="000A5B07" w:rsidRDefault="00492E74" w:rsidP="00492E74">
            <w:pPr>
              <w:spacing w:before="120"/>
              <w:ind w:left="1483" w:right="-1195"/>
            </w:pPr>
          </w:p>
          <w:p w14:paraId="3B774249" w14:textId="77777777" w:rsidR="00492E74" w:rsidRPr="002F300F" w:rsidRDefault="00492E74" w:rsidP="00492E74">
            <w:pPr>
              <w:ind w:left="1483" w:right="-1195"/>
              <w:rPr>
                <w:rStyle w:val="Hyperlink"/>
              </w:rPr>
            </w:pPr>
            <w:r w:rsidRPr="002F300F">
              <w:rPr>
                <w:rStyle w:val="Hyperlink"/>
              </w:rPr>
              <w:t>bashaer.e.zaki@nasa.gov</w:t>
            </w:r>
          </w:p>
          <w:p w14:paraId="6936BA51" w14:textId="77777777" w:rsidR="00492E74" w:rsidRDefault="00492E74" w:rsidP="00492E74">
            <w:pPr>
              <w:ind w:left="1483" w:right="-1195"/>
            </w:pPr>
          </w:p>
          <w:p w14:paraId="7396A06C" w14:textId="77777777" w:rsidR="00492E74" w:rsidRPr="000A5B07" w:rsidRDefault="00CC172E" w:rsidP="00492E74">
            <w:pPr>
              <w:spacing w:before="120"/>
              <w:ind w:left="1483" w:right="-1195"/>
            </w:pPr>
            <w:hyperlink r:id="rId12" w:history="1">
              <w:r w:rsidR="00492E74" w:rsidRPr="00E20F49">
                <w:rPr>
                  <w:rStyle w:val="Hyperlink"/>
                </w:rPr>
                <w:t>theodore.e.berman@nasa.gov</w:t>
              </w:r>
            </w:hyperlink>
          </w:p>
          <w:p w14:paraId="749537C2" w14:textId="77777777" w:rsidR="00492E74" w:rsidRPr="00492E74" w:rsidRDefault="00492E74" w:rsidP="00492E74">
            <w:pPr>
              <w:ind w:left="1485" w:right="-1200"/>
            </w:pPr>
          </w:p>
          <w:p w14:paraId="705DC64E" w14:textId="58D3B5A7" w:rsidR="00492E74" w:rsidRPr="000A5B07" w:rsidRDefault="00492E74" w:rsidP="00492E74">
            <w:pPr>
              <w:spacing w:before="120"/>
              <w:ind w:left="1483" w:right="-1195"/>
            </w:pPr>
            <w:r w:rsidRPr="000A5B07">
              <w:rPr>
                <w:rStyle w:val="Hyperlink"/>
              </w:rPr>
              <w:t>james.m.brase@nasa.gov</w:t>
            </w:r>
          </w:p>
          <w:p w14:paraId="54F04651" w14:textId="4F1EEA4C" w:rsidR="00492E74" w:rsidRPr="000A5B07" w:rsidRDefault="00492E74" w:rsidP="00492E74">
            <w:pPr>
              <w:ind w:left="1410" w:right="-1200"/>
            </w:pPr>
          </w:p>
        </w:tc>
      </w:tr>
      <w:tr w:rsidR="00C37A9B" w:rsidRPr="008A7B49" w14:paraId="09D4060A" w14:textId="77777777" w:rsidTr="00E37384">
        <w:trPr>
          <w:trHeight w:val="818"/>
        </w:trPr>
        <w:tc>
          <w:tcPr>
            <w:tcW w:w="9706" w:type="dxa"/>
            <w:gridSpan w:val="4"/>
          </w:tcPr>
          <w:p w14:paraId="7869B1B9" w14:textId="2E0CCFA4" w:rsidR="00C37A9B" w:rsidRPr="002044B4" w:rsidRDefault="00C37A9B" w:rsidP="00FA4B2C">
            <w:pPr>
              <w:rPr>
                <w:b/>
              </w:rPr>
            </w:pPr>
            <w:r w:rsidRPr="002044B4">
              <w:rPr>
                <w:b/>
              </w:rPr>
              <w:t>Purpose:</w:t>
            </w:r>
            <w:r w:rsidR="001F46C4" w:rsidRPr="002044B4">
              <w:rPr>
                <w:b/>
              </w:rPr>
              <w:t xml:space="preserve">  </w:t>
            </w:r>
            <w:r w:rsidR="00A35AFE" w:rsidRPr="002044B4">
              <w:rPr>
                <w:bCs/>
              </w:rPr>
              <w:t xml:space="preserve">To </w:t>
            </w:r>
            <w:r w:rsidR="007A1416" w:rsidRPr="002044B4">
              <w:rPr>
                <w:bCs/>
              </w:rPr>
              <w:t>provide</w:t>
            </w:r>
            <w:r w:rsidR="001C2D09" w:rsidRPr="002044B4">
              <w:rPr>
                <w:bCs/>
              </w:rPr>
              <w:t xml:space="preserve"> characteristics of SRS systems in the 13.75 – 14.0 GHz band </w:t>
            </w:r>
            <w:r w:rsidR="007A1416" w:rsidRPr="002044B4">
              <w:rPr>
                <w:bCs/>
              </w:rPr>
              <w:t xml:space="preserve">to WP 4A </w:t>
            </w:r>
            <w:r w:rsidR="001C2D09" w:rsidRPr="002044B4">
              <w:rPr>
                <w:bCs/>
              </w:rPr>
              <w:t xml:space="preserve">for use in studies under </w:t>
            </w:r>
            <w:r w:rsidR="00035775" w:rsidRPr="002044B4">
              <w:rPr>
                <w:bCs/>
              </w:rPr>
              <w:t>agenda item 1.</w:t>
            </w:r>
            <w:r w:rsidR="00704CFB" w:rsidRPr="002044B4">
              <w:rPr>
                <w:bCs/>
              </w:rPr>
              <w:t>2</w:t>
            </w:r>
            <w:r w:rsidR="00035775" w:rsidRPr="002044B4">
              <w:rPr>
                <w:bCs/>
              </w:rPr>
              <w:t xml:space="preserve"> </w:t>
            </w:r>
            <w:r w:rsidR="00035775" w:rsidRPr="002044B4">
              <w:rPr>
                <w:b/>
              </w:rPr>
              <w:t>(WRC-27)</w:t>
            </w:r>
            <w:r w:rsidR="006D25A1" w:rsidRPr="002044B4">
              <w:rPr>
                <w:bCs/>
              </w:rPr>
              <w:t xml:space="preserve"> </w:t>
            </w:r>
          </w:p>
        </w:tc>
      </w:tr>
      <w:tr w:rsidR="00C37A9B" w:rsidRPr="008A7B49" w14:paraId="4405C89A" w14:textId="77777777" w:rsidTr="000A5B07">
        <w:trPr>
          <w:trHeight w:val="1070"/>
        </w:trPr>
        <w:tc>
          <w:tcPr>
            <w:tcW w:w="9706" w:type="dxa"/>
            <w:gridSpan w:val="4"/>
          </w:tcPr>
          <w:p w14:paraId="25F85C9D" w14:textId="6DB692AC" w:rsidR="00C37A9B" w:rsidRPr="002044B4" w:rsidRDefault="00C37A9B" w:rsidP="006B25E7">
            <w:pPr>
              <w:rPr>
                <w:b/>
              </w:rPr>
            </w:pPr>
            <w:r w:rsidRPr="002044B4">
              <w:rPr>
                <w:b/>
              </w:rPr>
              <w:t xml:space="preserve">Abstract: </w:t>
            </w:r>
            <w:r w:rsidR="00763BDC" w:rsidRPr="002044B4">
              <w:rPr>
                <w:bCs/>
              </w:rPr>
              <w:t xml:space="preserve">RR </w:t>
            </w:r>
            <w:r w:rsidR="00763BDC" w:rsidRPr="002044B4">
              <w:rPr>
                <w:b/>
              </w:rPr>
              <w:t>5.502</w:t>
            </w:r>
            <w:r w:rsidR="00763BDC" w:rsidRPr="002044B4">
              <w:rPr>
                <w:bCs/>
              </w:rPr>
              <w:t xml:space="preserve"> establishes constraints on the </w:t>
            </w:r>
            <w:r w:rsidR="00AD051D" w:rsidRPr="002044B4">
              <w:rPr>
                <w:bCs/>
              </w:rPr>
              <w:t xml:space="preserve">antenna </w:t>
            </w:r>
            <w:r w:rsidR="009C5760" w:rsidRPr="002044B4">
              <w:rPr>
                <w:bCs/>
              </w:rPr>
              <w:t xml:space="preserve">sizes </w:t>
            </w:r>
            <w:r w:rsidR="00AD051D" w:rsidRPr="002044B4">
              <w:rPr>
                <w:bCs/>
              </w:rPr>
              <w:t>of</w:t>
            </w:r>
            <w:r w:rsidR="009C5760" w:rsidRPr="002044B4">
              <w:rPr>
                <w:bCs/>
              </w:rPr>
              <w:t xml:space="preserve"> </w:t>
            </w:r>
            <w:r w:rsidR="00AD051D" w:rsidRPr="002044B4">
              <w:rPr>
                <w:bCs/>
              </w:rPr>
              <w:t xml:space="preserve">FSS </w:t>
            </w:r>
            <w:r w:rsidR="009C5760" w:rsidRPr="002044B4">
              <w:rPr>
                <w:bCs/>
              </w:rPr>
              <w:t>earth stations in the 13.75 – 14.0 GHz band.  Geostationary FSS earth station antennas are limited to a minim</w:t>
            </w:r>
            <w:r w:rsidR="007B16E5" w:rsidRPr="002044B4">
              <w:rPr>
                <w:bCs/>
              </w:rPr>
              <w:t>u</w:t>
            </w:r>
            <w:r w:rsidR="009C5760" w:rsidRPr="002044B4">
              <w:rPr>
                <w:bCs/>
              </w:rPr>
              <w:t xml:space="preserve">m diameter of </w:t>
            </w:r>
            <w:r w:rsidR="006014E5" w:rsidRPr="002044B4">
              <w:rPr>
                <w:bCs/>
              </w:rPr>
              <w:t>1.2m whereas non-geostationary earth station antennas have a minimum diameter of 4.5m</w:t>
            </w:r>
            <w:r w:rsidR="00151F76" w:rsidRPr="002044B4">
              <w:rPr>
                <w:bCs/>
              </w:rPr>
              <w:t xml:space="preserve">.  </w:t>
            </w:r>
            <w:r w:rsidR="004E72CC" w:rsidRPr="002044B4">
              <w:rPr>
                <w:bCs/>
              </w:rPr>
              <w:t xml:space="preserve">The </w:t>
            </w:r>
            <w:r w:rsidR="003D26FA" w:rsidRPr="002044B4">
              <w:rPr>
                <w:bCs/>
              </w:rPr>
              <w:t xml:space="preserve">SRS is allocated on a secondary basis in the </w:t>
            </w:r>
            <w:r w:rsidR="001465E6" w:rsidRPr="002044B4">
              <w:rPr>
                <w:bCs/>
              </w:rPr>
              <w:t>band</w:t>
            </w:r>
            <w:r w:rsidR="002C21E0" w:rsidRPr="002044B4">
              <w:rPr>
                <w:bCs/>
              </w:rPr>
              <w:t xml:space="preserve">; however, RR </w:t>
            </w:r>
            <w:r w:rsidR="002C21E0" w:rsidRPr="002044B4">
              <w:rPr>
                <w:b/>
              </w:rPr>
              <w:t>5.503</w:t>
            </w:r>
            <w:r w:rsidR="002C21E0" w:rsidRPr="002044B4">
              <w:rPr>
                <w:bCs/>
              </w:rPr>
              <w:t xml:space="preserve"> indicates that geostationary SRS space stations </w:t>
            </w:r>
            <w:r w:rsidR="002C21E0" w:rsidRPr="002044B4">
              <w:t>for which information for advance publication has been received by the Bureau prior to 31 January 1992 shall operate on an equal basis with stations in the FSS.  This includes certain geostationary d</w:t>
            </w:r>
            <w:r w:rsidR="00562E33" w:rsidRPr="002044B4">
              <w:rPr>
                <w:bCs/>
              </w:rPr>
              <w:t xml:space="preserve">ata relay satellite (DRS) systems </w:t>
            </w:r>
            <w:r w:rsidR="002C21E0" w:rsidRPr="002044B4">
              <w:rPr>
                <w:bCs/>
              </w:rPr>
              <w:t xml:space="preserve">which operate </w:t>
            </w:r>
            <w:r w:rsidR="00EC73C2" w:rsidRPr="002044B4">
              <w:rPr>
                <w:bCs/>
              </w:rPr>
              <w:t xml:space="preserve">forward intersatellite links </w:t>
            </w:r>
            <w:r w:rsidR="00895DEC" w:rsidRPr="002044B4">
              <w:rPr>
                <w:bCs/>
              </w:rPr>
              <w:t xml:space="preserve">in the band </w:t>
            </w:r>
            <w:r w:rsidR="00EC73C2" w:rsidRPr="002044B4">
              <w:rPr>
                <w:bCs/>
              </w:rPr>
              <w:t>from a geosynchronous data relay satellite to a user satellite</w:t>
            </w:r>
            <w:r w:rsidR="003414AD" w:rsidRPr="002044B4">
              <w:rPr>
                <w:bCs/>
              </w:rPr>
              <w:t xml:space="preserve">, typically in low Earth orbit.  </w:t>
            </w:r>
            <w:r w:rsidR="00895DEC" w:rsidRPr="002044B4">
              <w:rPr>
                <w:bCs/>
              </w:rPr>
              <w:t>A</w:t>
            </w:r>
            <w:r w:rsidR="00976C47" w:rsidRPr="002044B4">
              <w:rPr>
                <w:bCs/>
              </w:rPr>
              <w:t xml:space="preserve">genda item 1.2 </w:t>
            </w:r>
            <w:r w:rsidR="00895DEC" w:rsidRPr="002044B4">
              <w:rPr>
                <w:bCs/>
              </w:rPr>
              <w:t>(</w:t>
            </w:r>
            <w:r w:rsidR="00895DEC" w:rsidRPr="002044B4">
              <w:rPr>
                <w:b/>
              </w:rPr>
              <w:t>WRC-27</w:t>
            </w:r>
            <w:r w:rsidR="00895DEC" w:rsidRPr="002044B4">
              <w:rPr>
                <w:bCs/>
              </w:rPr>
              <w:t xml:space="preserve">) </w:t>
            </w:r>
            <w:r w:rsidR="00976C47" w:rsidRPr="002044B4">
              <w:rPr>
                <w:bCs/>
              </w:rPr>
              <w:t>calls for examination of possible revisions to the FSS earth station minimum antenna size constraints while</w:t>
            </w:r>
            <w:r w:rsidR="009C1E51" w:rsidRPr="002044B4">
              <w:rPr>
                <w:bCs/>
              </w:rPr>
              <w:t xml:space="preserve"> </w:t>
            </w:r>
            <w:r w:rsidR="00976C47" w:rsidRPr="002044B4">
              <w:rPr>
                <w:lang w:eastAsia="zh-CN"/>
              </w:rPr>
              <w:t xml:space="preserve">ensuring the protection of the services stipulated in Nos. </w:t>
            </w:r>
            <w:r w:rsidR="00976C47" w:rsidRPr="002044B4">
              <w:rPr>
                <w:b/>
                <w:bCs/>
                <w:lang w:eastAsia="zh-CN"/>
              </w:rPr>
              <w:t xml:space="preserve">5.502 </w:t>
            </w:r>
            <w:r w:rsidR="00976C47" w:rsidRPr="002044B4">
              <w:rPr>
                <w:lang w:eastAsia="zh-CN"/>
              </w:rPr>
              <w:t xml:space="preserve">and </w:t>
            </w:r>
            <w:r w:rsidR="00976C47" w:rsidRPr="002044B4">
              <w:rPr>
                <w:b/>
                <w:bCs/>
                <w:lang w:eastAsia="zh-CN"/>
              </w:rPr>
              <w:t>5.503</w:t>
            </w:r>
            <w:r w:rsidR="009C1E51" w:rsidRPr="002044B4">
              <w:rPr>
                <w:lang w:eastAsia="zh-CN"/>
              </w:rPr>
              <w:t xml:space="preserve">.  </w:t>
            </w:r>
            <w:r w:rsidR="006B25E7" w:rsidRPr="002044B4">
              <w:rPr>
                <w:lang w:eastAsia="zh-CN"/>
              </w:rPr>
              <w:t xml:space="preserve">At its May 2024 meeting, WP 4A drafted a </w:t>
            </w:r>
            <w:r w:rsidR="00DD0015" w:rsidRPr="002044B4">
              <w:rPr>
                <w:lang w:eastAsia="zh-CN"/>
              </w:rPr>
              <w:t>liaison statement</w:t>
            </w:r>
            <w:r w:rsidR="006B25E7" w:rsidRPr="002044B4">
              <w:rPr>
                <w:lang w:eastAsia="zh-CN"/>
              </w:rPr>
              <w:t xml:space="preserve"> to WP 7B (7B/</w:t>
            </w:r>
            <w:r w:rsidR="004106ED" w:rsidRPr="002044B4">
              <w:rPr>
                <w:lang w:eastAsia="zh-CN"/>
              </w:rPr>
              <w:t>46</w:t>
            </w:r>
            <w:r w:rsidR="006B25E7" w:rsidRPr="002044B4">
              <w:rPr>
                <w:lang w:eastAsia="zh-CN"/>
              </w:rPr>
              <w:t xml:space="preserve">) requesting information on the </w:t>
            </w:r>
            <w:r w:rsidR="006B25E7" w:rsidRPr="002044B4">
              <w:t>technical characteristics, operational parameters and protection criteria of systems operating in this band</w:t>
            </w:r>
            <w:r w:rsidR="00895DEC" w:rsidRPr="002044B4">
              <w:t xml:space="preserve"> for use in sharing studies under </w:t>
            </w:r>
            <w:r w:rsidR="00B449F3" w:rsidRPr="002044B4">
              <w:t xml:space="preserve">this </w:t>
            </w:r>
            <w:r w:rsidR="00895DEC" w:rsidRPr="002044B4">
              <w:t>agenda item</w:t>
            </w:r>
            <w:r w:rsidR="006B25E7" w:rsidRPr="002044B4">
              <w:t xml:space="preserve">.  </w:t>
            </w:r>
            <w:r w:rsidR="009B5CDE" w:rsidRPr="002044B4">
              <w:rPr>
                <w:bCs/>
              </w:rPr>
              <w:t>Recommendation ITU-R SA.</w:t>
            </w:r>
            <w:r w:rsidR="001E11AE" w:rsidRPr="002044B4">
              <w:rPr>
                <w:bCs/>
              </w:rPr>
              <w:t xml:space="preserve">1414 </w:t>
            </w:r>
            <w:r w:rsidR="00295AE4" w:rsidRPr="002044B4">
              <w:rPr>
                <w:bCs/>
              </w:rPr>
              <w:t xml:space="preserve">contains </w:t>
            </w:r>
            <w:r w:rsidR="00B77164" w:rsidRPr="002044B4">
              <w:rPr>
                <w:bCs/>
              </w:rPr>
              <w:t xml:space="preserve">some information on </w:t>
            </w:r>
            <w:r w:rsidR="001E11AE" w:rsidRPr="002044B4">
              <w:rPr>
                <w:bCs/>
              </w:rPr>
              <w:t xml:space="preserve">RF </w:t>
            </w:r>
            <w:r w:rsidR="00E648E0" w:rsidRPr="002044B4">
              <w:rPr>
                <w:bCs/>
              </w:rPr>
              <w:t xml:space="preserve">characteristics </w:t>
            </w:r>
            <w:r w:rsidR="00626C2E" w:rsidRPr="002044B4">
              <w:rPr>
                <w:bCs/>
              </w:rPr>
              <w:t xml:space="preserve">and protection criteria </w:t>
            </w:r>
            <w:r w:rsidR="00E648E0" w:rsidRPr="002044B4">
              <w:rPr>
                <w:bCs/>
              </w:rPr>
              <w:t>of DRS systems operating intersatellite links in this band</w:t>
            </w:r>
            <w:r w:rsidR="00D67B4F" w:rsidRPr="002044B4">
              <w:rPr>
                <w:bCs/>
              </w:rPr>
              <w:t xml:space="preserve"> but</w:t>
            </w:r>
            <w:r w:rsidR="00E648E0" w:rsidRPr="002044B4">
              <w:rPr>
                <w:bCs/>
              </w:rPr>
              <w:t xml:space="preserve"> does not include o</w:t>
            </w:r>
            <w:r w:rsidR="00BE2B73" w:rsidRPr="002044B4">
              <w:rPr>
                <w:bCs/>
              </w:rPr>
              <w:t xml:space="preserve">perational </w:t>
            </w:r>
            <w:r w:rsidR="006B25E7" w:rsidRPr="002044B4">
              <w:rPr>
                <w:bCs/>
              </w:rPr>
              <w:t xml:space="preserve">parameters </w:t>
            </w:r>
            <w:r w:rsidR="00BE2B73" w:rsidRPr="002044B4">
              <w:rPr>
                <w:bCs/>
              </w:rPr>
              <w:t xml:space="preserve">or orbital characteristics of </w:t>
            </w:r>
            <w:r w:rsidR="00276F0C" w:rsidRPr="002044B4">
              <w:rPr>
                <w:bCs/>
              </w:rPr>
              <w:t xml:space="preserve">DRS </w:t>
            </w:r>
            <w:r w:rsidR="00BE2B73" w:rsidRPr="002044B4">
              <w:rPr>
                <w:bCs/>
              </w:rPr>
              <w:t>users which dictate the pointing</w:t>
            </w:r>
            <w:r w:rsidR="00276F0C" w:rsidRPr="002044B4">
              <w:rPr>
                <w:bCs/>
              </w:rPr>
              <w:t xml:space="preserve"> of the DRS antennas</w:t>
            </w:r>
            <w:r w:rsidR="00BE2B73" w:rsidRPr="002044B4">
              <w:rPr>
                <w:bCs/>
              </w:rPr>
              <w:t xml:space="preserve">.  </w:t>
            </w:r>
            <w:r w:rsidR="009F128F" w:rsidRPr="002044B4">
              <w:rPr>
                <w:bCs/>
              </w:rPr>
              <w:t xml:space="preserve">This </w:t>
            </w:r>
            <w:r w:rsidR="00851423" w:rsidRPr="002044B4">
              <w:rPr>
                <w:bCs/>
              </w:rPr>
              <w:t>contribution</w:t>
            </w:r>
            <w:r w:rsidR="00B449F3" w:rsidRPr="002044B4">
              <w:rPr>
                <w:bCs/>
              </w:rPr>
              <w:t xml:space="preserve"> </w:t>
            </w:r>
            <w:r w:rsidR="008B6956" w:rsidRPr="002044B4">
              <w:rPr>
                <w:bCs/>
              </w:rPr>
              <w:t xml:space="preserve">includes a proposed </w:t>
            </w:r>
            <w:proofErr w:type="gramStart"/>
            <w:r w:rsidR="00DD0015" w:rsidRPr="002044B4">
              <w:rPr>
                <w:bCs/>
              </w:rPr>
              <w:t>reply</w:t>
            </w:r>
            <w:proofErr w:type="gramEnd"/>
            <w:r w:rsidR="00DD0015" w:rsidRPr="002044B4">
              <w:rPr>
                <w:bCs/>
              </w:rPr>
              <w:t xml:space="preserve"> </w:t>
            </w:r>
            <w:r w:rsidR="008B6956" w:rsidRPr="002044B4">
              <w:rPr>
                <w:bCs/>
              </w:rPr>
              <w:t xml:space="preserve">liaison statement from WP 7B to WP 4A containing information </w:t>
            </w:r>
            <w:r w:rsidR="00DD0015" w:rsidRPr="002044B4">
              <w:rPr>
                <w:bCs/>
              </w:rPr>
              <w:t xml:space="preserve">on SRS systems in this band </w:t>
            </w:r>
            <w:r w:rsidR="008B6956" w:rsidRPr="002044B4">
              <w:rPr>
                <w:bCs/>
              </w:rPr>
              <w:t xml:space="preserve">in addition to that included in Recommendation ITU-R SA,1414 for use in sharing studies </w:t>
            </w:r>
            <w:r w:rsidR="0017181A" w:rsidRPr="002044B4">
              <w:rPr>
                <w:bCs/>
              </w:rPr>
              <w:t>under agenda item 1.2</w:t>
            </w:r>
            <w:r w:rsidR="00B449F3" w:rsidRPr="002044B4">
              <w:rPr>
                <w:bCs/>
              </w:rPr>
              <w:t xml:space="preserve"> (</w:t>
            </w:r>
            <w:r w:rsidR="00B449F3" w:rsidRPr="002044B4">
              <w:rPr>
                <w:b/>
              </w:rPr>
              <w:t>WRC-27</w:t>
            </w:r>
            <w:r w:rsidR="00B449F3" w:rsidRPr="002044B4">
              <w:rPr>
                <w:bCs/>
              </w:rPr>
              <w:t>)</w:t>
            </w:r>
            <w:r w:rsidR="006F28D9" w:rsidRPr="002044B4">
              <w:rPr>
                <w:bCs/>
              </w:rPr>
              <w:t>.</w:t>
            </w:r>
          </w:p>
        </w:tc>
      </w:tr>
      <w:tr w:rsidR="00C37A9B" w:rsidRPr="008A7B49" w14:paraId="52FB606B" w14:textId="77777777" w:rsidTr="00E37384">
        <w:tc>
          <w:tcPr>
            <w:tcW w:w="9706" w:type="dxa"/>
            <w:gridSpan w:val="4"/>
          </w:tcPr>
          <w:p w14:paraId="2CEDA66B" w14:textId="4307DCC7" w:rsidR="00C37A9B" w:rsidRPr="008A7B49" w:rsidRDefault="00C37A9B" w:rsidP="00FA4B2C">
            <w:r w:rsidRPr="008A7B49">
              <w:rPr>
                <w:b/>
              </w:rPr>
              <w:t xml:space="preserve">Fact Sheet Preparer:         </w:t>
            </w:r>
            <w:r w:rsidR="00505438">
              <w:t>James Brase</w:t>
            </w:r>
            <w:r w:rsidRPr="008A7B49">
              <w:t>, Peraton for NASA</w:t>
            </w:r>
          </w:p>
          <w:p w14:paraId="341634FB" w14:textId="77777777" w:rsidR="00C37A9B" w:rsidRPr="008A7B49" w:rsidRDefault="00C37A9B" w:rsidP="00FA4B2C">
            <w:pPr>
              <w:rPr>
                <w:b/>
              </w:rPr>
            </w:pPr>
          </w:p>
        </w:tc>
      </w:tr>
    </w:tbl>
    <w:p w14:paraId="38D28A5B" w14:textId="77777777" w:rsidR="000276B8" w:rsidRDefault="000276B8" w:rsidP="00C37A9B">
      <w:pPr>
        <w:sectPr w:rsidR="000276B8" w:rsidSect="00CD4C34">
          <w:headerReference w:type="even" r:id="rId13"/>
          <w:headerReference w:type="default" r:id="rId14"/>
          <w:footerReference w:type="even" r:id="rId15"/>
          <w:footerReference w:type="default" r:id="rId16"/>
          <w:headerReference w:type="first" r:id="rId17"/>
          <w:footerReference w:type="first" r:id="rId18"/>
          <w:pgSz w:w="11907" w:h="16834"/>
          <w:pgMar w:top="1418" w:right="1134" w:bottom="1418" w:left="1134" w:header="720" w:footer="720" w:gutter="0"/>
          <w:paperSrc w:first="15" w:other="15"/>
          <w:cols w:space="720"/>
          <w:titlePg/>
        </w:sect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E25E80" w:rsidRPr="007D584A" w14:paraId="05A6C60F" w14:textId="77777777" w:rsidTr="00AE7879">
        <w:trPr>
          <w:cantSplit/>
        </w:trPr>
        <w:tc>
          <w:tcPr>
            <w:tcW w:w="6487" w:type="dxa"/>
            <w:vAlign w:val="center"/>
          </w:tcPr>
          <w:p w14:paraId="3193A6F1" w14:textId="77777777" w:rsidR="00E25E80" w:rsidRPr="007D584A" w:rsidRDefault="00E25E80" w:rsidP="00AE7879">
            <w:pPr>
              <w:shd w:val="solid" w:color="FFFFFF" w:fill="FFFFFF"/>
              <w:rPr>
                <w:rFonts w:ascii="Verdana" w:hAnsi="Verdana" w:cs="Times New Roman Bold"/>
                <w:b/>
                <w:bCs/>
                <w:sz w:val="26"/>
                <w:szCs w:val="26"/>
              </w:rPr>
            </w:pPr>
            <w:r w:rsidRPr="007D584A">
              <w:rPr>
                <w:rFonts w:ascii="Verdana" w:hAnsi="Verdana" w:cs="Times New Roman Bold"/>
                <w:b/>
                <w:bCs/>
                <w:sz w:val="26"/>
                <w:szCs w:val="26"/>
              </w:rPr>
              <w:lastRenderedPageBreak/>
              <w:t>Radiocommunication Study Groups</w:t>
            </w:r>
          </w:p>
        </w:tc>
        <w:tc>
          <w:tcPr>
            <w:tcW w:w="3402" w:type="dxa"/>
          </w:tcPr>
          <w:p w14:paraId="08782EC4" w14:textId="77777777" w:rsidR="00E25E80" w:rsidRPr="007D584A" w:rsidRDefault="00E25E80" w:rsidP="00AE7879">
            <w:pPr>
              <w:shd w:val="solid" w:color="FFFFFF" w:fill="FFFFFF"/>
              <w:spacing w:line="240" w:lineRule="atLeast"/>
              <w:jc w:val="right"/>
            </w:pPr>
            <w:bookmarkStart w:id="0" w:name="ditulogo"/>
            <w:bookmarkEnd w:id="0"/>
            <w:r w:rsidRPr="007D584A">
              <w:rPr>
                <w:noProof/>
              </w:rPr>
              <w:drawing>
                <wp:inline distT="0" distB="0" distL="0" distR="0" wp14:anchorId="250D6A7F" wp14:editId="4ABB3081">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E25E80" w:rsidRPr="007D584A" w14:paraId="5B321FE7" w14:textId="77777777" w:rsidTr="00AE7879">
        <w:trPr>
          <w:cantSplit/>
        </w:trPr>
        <w:tc>
          <w:tcPr>
            <w:tcW w:w="6487" w:type="dxa"/>
            <w:tcBorders>
              <w:bottom w:val="single" w:sz="12" w:space="0" w:color="auto"/>
            </w:tcBorders>
          </w:tcPr>
          <w:p w14:paraId="6A08F168" w14:textId="77777777" w:rsidR="00E25E80" w:rsidRPr="007D584A" w:rsidRDefault="00E25E80" w:rsidP="00AE7879">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74221951" w14:textId="77777777" w:rsidR="00E25E80" w:rsidRPr="007D584A" w:rsidRDefault="00E25E80" w:rsidP="00AE7879">
            <w:pPr>
              <w:shd w:val="solid" w:color="FFFFFF" w:fill="FFFFFF"/>
              <w:spacing w:after="48" w:line="240" w:lineRule="atLeast"/>
              <w:rPr>
                <w:sz w:val="22"/>
                <w:szCs w:val="22"/>
              </w:rPr>
            </w:pPr>
          </w:p>
        </w:tc>
      </w:tr>
      <w:tr w:rsidR="00E25E80" w:rsidRPr="007D584A" w14:paraId="410025B9" w14:textId="77777777" w:rsidTr="00AE7879">
        <w:trPr>
          <w:cantSplit/>
        </w:trPr>
        <w:tc>
          <w:tcPr>
            <w:tcW w:w="6487" w:type="dxa"/>
            <w:tcBorders>
              <w:top w:val="single" w:sz="12" w:space="0" w:color="auto"/>
            </w:tcBorders>
          </w:tcPr>
          <w:p w14:paraId="2CFEB4EA" w14:textId="77777777" w:rsidR="00E25E80" w:rsidRPr="007D584A" w:rsidRDefault="00E25E80" w:rsidP="00AE7879">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426F403C" w14:textId="77777777" w:rsidR="00E25E80" w:rsidRPr="007D584A" w:rsidRDefault="00E25E80" w:rsidP="00AE7879">
            <w:pPr>
              <w:shd w:val="solid" w:color="FFFFFF" w:fill="FFFFFF"/>
              <w:spacing w:after="48" w:line="240" w:lineRule="atLeast"/>
            </w:pPr>
          </w:p>
        </w:tc>
      </w:tr>
      <w:tr w:rsidR="00E25E80" w:rsidRPr="007D584A" w14:paraId="26E85925" w14:textId="77777777" w:rsidTr="00AE7879">
        <w:trPr>
          <w:cantSplit/>
        </w:trPr>
        <w:tc>
          <w:tcPr>
            <w:tcW w:w="6487" w:type="dxa"/>
            <w:vMerge w:val="restart"/>
          </w:tcPr>
          <w:p w14:paraId="3DB40193" w14:textId="77777777" w:rsidR="00E25E80" w:rsidRPr="00640DEC" w:rsidRDefault="00E25E80" w:rsidP="00AE7879">
            <w:pPr>
              <w:shd w:val="solid" w:color="FFFFFF" w:fill="FFFFFF"/>
              <w:spacing w:after="240"/>
              <w:ind w:left="1134" w:hanging="1134"/>
              <w:rPr>
                <w:rFonts w:ascii="Verdana" w:hAnsi="Verdana"/>
                <w:sz w:val="20"/>
                <w:lang w:val="fr-CI"/>
              </w:rPr>
            </w:pPr>
            <w:bookmarkStart w:id="1" w:name="recibido"/>
            <w:bookmarkStart w:id="2" w:name="dnum" w:colFirst="1" w:colLast="1"/>
            <w:bookmarkEnd w:id="1"/>
            <w:proofErr w:type="gramStart"/>
            <w:r w:rsidRPr="0007319B">
              <w:rPr>
                <w:rFonts w:ascii="Verdana" w:hAnsi="Verdana"/>
                <w:sz w:val="20"/>
                <w:lang w:val="fr-CI"/>
              </w:rPr>
              <w:t>Source:</w:t>
            </w:r>
            <w:proofErr w:type="gramEnd"/>
            <w:r w:rsidRPr="00640DEC">
              <w:rPr>
                <w:rFonts w:ascii="Verdana" w:hAnsi="Verdana"/>
                <w:sz w:val="20"/>
                <w:lang w:val="fr-CI"/>
              </w:rPr>
              <w:tab/>
            </w:r>
          </w:p>
          <w:p w14:paraId="3DAD364D" w14:textId="4C55C7AA" w:rsidR="00E25E80" w:rsidRPr="00640DEC" w:rsidRDefault="00E25E80" w:rsidP="00AE7879">
            <w:pPr>
              <w:shd w:val="solid" w:color="FFFFFF" w:fill="FFFFFF"/>
              <w:spacing w:after="240"/>
              <w:ind w:left="1134" w:hanging="1134"/>
              <w:rPr>
                <w:rFonts w:ascii="Verdana" w:hAnsi="Verdana"/>
                <w:sz w:val="20"/>
                <w:lang w:val="fr-CI"/>
              </w:rPr>
            </w:pPr>
            <w:proofErr w:type="spellStart"/>
            <w:proofErr w:type="gramStart"/>
            <w:r w:rsidRPr="00640DEC">
              <w:rPr>
                <w:rFonts w:ascii="Verdana" w:hAnsi="Verdana"/>
                <w:sz w:val="20"/>
                <w:lang w:val="fr-CI"/>
              </w:rPr>
              <w:t>Subject</w:t>
            </w:r>
            <w:proofErr w:type="spellEnd"/>
            <w:r w:rsidRPr="00640DEC">
              <w:rPr>
                <w:rFonts w:ascii="Verdana" w:hAnsi="Verdana"/>
                <w:sz w:val="20"/>
                <w:lang w:val="fr-CI"/>
              </w:rPr>
              <w:t>:</w:t>
            </w:r>
            <w:proofErr w:type="gramEnd"/>
            <w:r w:rsidRPr="00640DEC">
              <w:rPr>
                <w:rFonts w:ascii="Verdana" w:hAnsi="Verdana"/>
                <w:sz w:val="20"/>
                <w:lang w:val="fr-CI"/>
              </w:rPr>
              <w:tab/>
            </w:r>
            <w:r w:rsidR="008848B1" w:rsidRPr="005E2EE8">
              <w:rPr>
                <w:rFonts w:ascii="Verdana" w:hAnsi="Verdana"/>
                <w:sz w:val="20"/>
              </w:rPr>
              <w:t xml:space="preserve">WRC-27 </w:t>
            </w:r>
            <w:r w:rsidR="00A77C9B" w:rsidRPr="005E2EE8">
              <w:rPr>
                <w:rFonts w:ascii="Verdana" w:hAnsi="Verdana"/>
                <w:sz w:val="20"/>
              </w:rPr>
              <w:t>agenda item 1.2</w:t>
            </w:r>
          </w:p>
        </w:tc>
        <w:tc>
          <w:tcPr>
            <w:tcW w:w="3402" w:type="dxa"/>
          </w:tcPr>
          <w:p w14:paraId="3908EFE8" w14:textId="77777777" w:rsidR="00E25E80" w:rsidRPr="007D584A" w:rsidRDefault="00E25E80" w:rsidP="00AE7879">
            <w:pPr>
              <w:pStyle w:val="DocData"/>
              <w:framePr w:hSpace="0" w:wrap="auto" w:hAnchor="text" w:yAlign="inline"/>
            </w:pPr>
            <w:r>
              <w:t>Document WP7B/?</w:t>
            </w:r>
          </w:p>
        </w:tc>
      </w:tr>
      <w:tr w:rsidR="00E25E80" w:rsidRPr="007D584A" w14:paraId="42406852" w14:textId="77777777" w:rsidTr="00AE7879">
        <w:trPr>
          <w:cantSplit/>
        </w:trPr>
        <w:tc>
          <w:tcPr>
            <w:tcW w:w="6487" w:type="dxa"/>
            <w:vMerge/>
          </w:tcPr>
          <w:p w14:paraId="3AB0AD52" w14:textId="77777777" w:rsidR="00E25E80" w:rsidRPr="007D584A" w:rsidRDefault="00E25E80" w:rsidP="00AE7879">
            <w:pPr>
              <w:spacing w:before="60"/>
              <w:jc w:val="center"/>
              <w:rPr>
                <w:b/>
                <w:smallCaps/>
                <w:sz w:val="32"/>
                <w:lang w:eastAsia="zh-CN"/>
              </w:rPr>
            </w:pPr>
            <w:bookmarkStart w:id="3" w:name="ddate" w:colFirst="1" w:colLast="1"/>
            <w:bookmarkEnd w:id="2"/>
          </w:p>
        </w:tc>
        <w:tc>
          <w:tcPr>
            <w:tcW w:w="3402" w:type="dxa"/>
          </w:tcPr>
          <w:p w14:paraId="26F5E434" w14:textId="77777777" w:rsidR="00E25E80" w:rsidRPr="007D584A" w:rsidRDefault="00E25E80" w:rsidP="00AE7879">
            <w:pPr>
              <w:pStyle w:val="DocData"/>
              <w:framePr w:hSpace="0" w:wrap="auto" w:hAnchor="text" w:yAlign="inline"/>
            </w:pPr>
            <w:r>
              <w:t>18 September 2024</w:t>
            </w:r>
          </w:p>
        </w:tc>
      </w:tr>
      <w:tr w:rsidR="00E25E80" w:rsidRPr="007D584A" w14:paraId="739A12D8" w14:textId="77777777" w:rsidTr="00AE7879">
        <w:trPr>
          <w:cantSplit/>
        </w:trPr>
        <w:tc>
          <w:tcPr>
            <w:tcW w:w="6487" w:type="dxa"/>
            <w:vMerge/>
          </w:tcPr>
          <w:p w14:paraId="3BEEEBEE" w14:textId="77777777" w:rsidR="00E25E80" w:rsidRPr="007D584A" w:rsidRDefault="00E25E80" w:rsidP="00AE7879">
            <w:pPr>
              <w:spacing w:before="60"/>
              <w:jc w:val="center"/>
              <w:rPr>
                <w:b/>
                <w:smallCaps/>
                <w:sz w:val="32"/>
                <w:lang w:eastAsia="zh-CN"/>
              </w:rPr>
            </w:pPr>
            <w:bookmarkStart w:id="4" w:name="dorlang" w:colFirst="1" w:colLast="1"/>
            <w:bookmarkEnd w:id="3"/>
          </w:p>
        </w:tc>
        <w:tc>
          <w:tcPr>
            <w:tcW w:w="3402" w:type="dxa"/>
          </w:tcPr>
          <w:p w14:paraId="57DDD0A4" w14:textId="77777777" w:rsidR="00E25E80" w:rsidRPr="007D584A" w:rsidRDefault="00E25E80" w:rsidP="00AE7879">
            <w:pPr>
              <w:pStyle w:val="DocData"/>
              <w:framePr w:hSpace="0" w:wrap="auto" w:hAnchor="text" w:yAlign="inline"/>
              <w:rPr>
                <w:rFonts w:eastAsia="SimSun"/>
              </w:rPr>
            </w:pPr>
            <w:r>
              <w:rPr>
                <w:rFonts w:eastAsia="SimSun"/>
              </w:rPr>
              <w:t>English only</w:t>
            </w:r>
          </w:p>
        </w:tc>
      </w:tr>
      <w:tr w:rsidR="00E25E80" w:rsidRPr="007D584A" w14:paraId="2653D19E" w14:textId="77777777" w:rsidTr="00AE7879">
        <w:trPr>
          <w:cantSplit/>
        </w:trPr>
        <w:tc>
          <w:tcPr>
            <w:tcW w:w="9889" w:type="dxa"/>
            <w:gridSpan w:val="2"/>
          </w:tcPr>
          <w:p w14:paraId="78D1DE8D" w14:textId="77777777" w:rsidR="00E25E80" w:rsidRPr="007D584A" w:rsidRDefault="00E25E80" w:rsidP="00AE7879">
            <w:pPr>
              <w:pStyle w:val="Source"/>
              <w:rPr>
                <w:lang w:eastAsia="zh-CN"/>
              </w:rPr>
            </w:pPr>
            <w:bookmarkStart w:id="5" w:name="dsource" w:colFirst="0" w:colLast="0"/>
            <w:bookmarkEnd w:id="4"/>
            <w:r>
              <w:rPr>
                <w:lang w:eastAsia="zh-CN"/>
              </w:rPr>
              <w:t>United States of America</w:t>
            </w:r>
          </w:p>
        </w:tc>
      </w:tr>
      <w:tr w:rsidR="00E25E80" w:rsidRPr="007D584A" w14:paraId="4895BB75" w14:textId="77777777" w:rsidTr="00AE7879">
        <w:trPr>
          <w:cantSplit/>
        </w:trPr>
        <w:tc>
          <w:tcPr>
            <w:tcW w:w="9889" w:type="dxa"/>
            <w:gridSpan w:val="2"/>
          </w:tcPr>
          <w:p w14:paraId="789D60C1" w14:textId="2D4C4592" w:rsidR="00E25E80" w:rsidRPr="007D584A" w:rsidRDefault="00333DE1" w:rsidP="00AE7879">
            <w:pPr>
              <w:pStyle w:val="Title1"/>
              <w:rPr>
                <w:lang w:eastAsia="zh-CN"/>
              </w:rPr>
            </w:pPr>
            <w:bookmarkStart w:id="6" w:name="drec" w:colFirst="0" w:colLast="0"/>
            <w:bookmarkEnd w:id="5"/>
            <w:r w:rsidRPr="00086A55">
              <w:rPr>
                <w:lang w:val="en-GB"/>
              </w:rPr>
              <w:t xml:space="preserve">Draft Reply Liaison Statement to Working Party </w:t>
            </w:r>
            <w:r w:rsidRPr="00086A55">
              <w:rPr>
                <w:caps w:val="0"/>
                <w:lang w:val="en-GB"/>
              </w:rPr>
              <w:t>4A</w:t>
            </w:r>
            <w:r>
              <w:rPr>
                <w:caps w:val="0"/>
                <w:lang w:eastAsia="zh-CN"/>
              </w:rPr>
              <w:t xml:space="preserve"> </w:t>
            </w:r>
            <w:r w:rsidR="00E25E80">
              <w:rPr>
                <w:caps w:val="0"/>
                <w:lang w:eastAsia="zh-CN"/>
              </w:rPr>
              <w:t xml:space="preserve"> </w:t>
            </w:r>
          </w:p>
        </w:tc>
      </w:tr>
      <w:tr w:rsidR="00E25E80" w:rsidRPr="007D584A" w14:paraId="04DB73D1" w14:textId="77777777" w:rsidTr="00AE7879">
        <w:trPr>
          <w:cantSplit/>
        </w:trPr>
        <w:tc>
          <w:tcPr>
            <w:tcW w:w="9889" w:type="dxa"/>
            <w:gridSpan w:val="2"/>
          </w:tcPr>
          <w:p w14:paraId="33454E59" w14:textId="77777777" w:rsidR="00E25E80" w:rsidRPr="00670E0E" w:rsidRDefault="00E25E80" w:rsidP="00AE7879">
            <w:pPr>
              <w:pStyle w:val="Title4"/>
              <w:rPr>
                <w:lang w:eastAsia="zh-CN"/>
              </w:rPr>
            </w:pPr>
            <w:bookmarkStart w:id="7" w:name="dtitle1" w:colFirst="0" w:colLast="0"/>
            <w:bookmarkEnd w:id="6"/>
          </w:p>
        </w:tc>
      </w:tr>
    </w:tbl>
    <w:p w14:paraId="22ED481D" w14:textId="14A0AB29" w:rsidR="007F27B5" w:rsidRDefault="003B35E1" w:rsidP="00E25E80">
      <w:pPr>
        <w:rPr>
          <w:b/>
          <w:bCs/>
          <w:lang w:eastAsia="zh-CN"/>
        </w:rPr>
      </w:pPr>
      <w:bookmarkStart w:id="8" w:name="dbreak"/>
      <w:bookmarkEnd w:id="7"/>
      <w:bookmarkEnd w:id="8"/>
      <w:r>
        <w:rPr>
          <w:bCs/>
        </w:rPr>
        <w:t xml:space="preserve">WRC-27 agenda item 1.2 </w:t>
      </w:r>
      <w:r w:rsidR="00A84487">
        <w:rPr>
          <w:bCs/>
        </w:rPr>
        <w:t xml:space="preserve">calls for the </w:t>
      </w:r>
      <w:r w:rsidR="00757764">
        <w:rPr>
          <w:bCs/>
        </w:rPr>
        <w:t xml:space="preserve">examination of possible revisions to the </w:t>
      </w:r>
      <w:r w:rsidR="009E3500">
        <w:rPr>
          <w:bCs/>
        </w:rPr>
        <w:t xml:space="preserve">sharing conditions </w:t>
      </w:r>
      <w:r w:rsidR="00707041">
        <w:rPr>
          <w:bCs/>
        </w:rPr>
        <w:t xml:space="preserve">applicable to the </w:t>
      </w:r>
      <w:r w:rsidR="00757764">
        <w:rPr>
          <w:bCs/>
        </w:rPr>
        <w:t xml:space="preserve">FSS </w:t>
      </w:r>
      <w:r w:rsidR="008B005E">
        <w:rPr>
          <w:bCs/>
        </w:rPr>
        <w:t xml:space="preserve">in the 13.75 – 14.0 GHz band </w:t>
      </w:r>
      <w:r w:rsidR="00757764">
        <w:rPr>
          <w:bCs/>
        </w:rPr>
        <w:t xml:space="preserve">while </w:t>
      </w:r>
      <w:r w:rsidR="00757764">
        <w:rPr>
          <w:lang w:eastAsia="zh-CN"/>
        </w:rPr>
        <w:t xml:space="preserve">ensuring the protection of the </w:t>
      </w:r>
      <w:r w:rsidR="00C95533">
        <w:rPr>
          <w:lang w:eastAsia="zh-CN"/>
        </w:rPr>
        <w:t xml:space="preserve">other </w:t>
      </w:r>
      <w:r w:rsidR="00757764">
        <w:rPr>
          <w:lang w:eastAsia="zh-CN"/>
        </w:rPr>
        <w:t xml:space="preserve">services </w:t>
      </w:r>
      <w:r w:rsidR="00C95533">
        <w:rPr>
          <w:lang w:eastAsia="zh-CN"/>
        </w:rPr>
        <w:t>allocated in the band</w:t>
      </w:r>
      <w:r w:rsidR="00A70720">
        <w:rPr>
          <w:lang w:eastAsia="zh-CN"/>
        </w:rPr>
        <w:t>.  These conditions</w:t>
      </w:r>
      <w:r w:rsidR="00767634">
        <w:rPr>
          <w:lang w:eastAsia="zh-CN"/>
        </w:rPr>
        <w:t xml:space="preserve"> are</w:t>
      </w:r>
      <w:r w:rsidR="00A70720">
        <w:rPr>
          <w:lang w:eastAsia="zh-CN"/>
        </w:rPr>
        <w:t xml:space="preserve"> </w:t>
      </w:r>
      <w:r w:rsidR="00757764">
        <w:rPr>
          <w:lang w:eastAsia="zh-CN"/>
        </w:rPr>
        <w:t xml:space="preserve">stipulated in Nos. </w:t>
      </w:r>
      <w:r w:rsidR="00757764">
        <w:rPr>
          <w:b/>
          <w:bCs/>
          <w:lang w:eastAsia="zh-CN"/>
        </w:rPr>
        <w:t xml:space="preserve">5.502 </w:t>
      </w:r>
      <w:r w:rsidR="00757764">
        <w:rPr>
          <w:lang w:eastAsia="zh-CN"/>
        </w:rPr>
        <w:t xml:space="preserve">and </w:t>
      </w:r>
      <w:r w:rsidR="00757764">
        <w:rPr>
          <w:b/>
          <w:bCs/>
          <w:lang w:eastAsia="zh-CN"/>
        </w:rPr>
        <w:t>5.503</w:t>
      </w:r>
      <w:r w:rsidR="008909B2">
        <w:rPr>
          <w:lang w:eastAsia="zh-CN"/>
        </w:rPr>
        <w:t xml:space="preserve">, both </w:t>
      </w:r>
      <w:r w:rsidR="007F27B5">
        <w:rPr>
          <w:lang w:eastAsia="zh-CN"/>
        </w:rPr>
        <w:t>established at WRC-03</w:t>
      </w:r>
      <w:r w:rsidR="003C17C9">
        <w:rPr>
          <w:lang w:eastAsia="zh-CN"/>
        </w:rPr>
        <w:t xml:space="preserve"> and s</w:t>
      </w:r>
      <w:r w:rsidR="0046066C">
        <w:rPr>
          <w:lang w:eastAsia="zh-CN"/>
        </w:rPr>
        <w:t>pecifically address protection of systems in the radiolocation and space research services.</w:t>
      </w:r>
      <w:r w:rsidR="00A35870">
        <w:rPr>
          <w:b/>
          <w:bCs/>
          <w:lang w:eastAsia="zh-CN"/>
        </w:rPr>
        <w:t xml:space="preserve">  </w:t>
      </w:r>
    </w:p>
    <w:p w14:paraId="4051DCBE" w14:textId="3CC826C4" w:rsidR="001A3A97" w:rsidRDefault="00F569B4" w:rsidP="007F27B5">
      <w:pPr>
        <w:spacing w:before="120"/>
        <w:rPr>
          <w:bCs/>
        </w:rPr>
      </w:pPr>
      <w:r w:rsidRPr="00763BDC">
        <w:rPr>
          <w:bCs/>
        </w:rPr>
        <w:t xml:space="preserve">RR </w:t>
      </w:r>
      <w:r w:rsidRPr="00763BDC">
        <w:rPr>
          <w:b/>
        </w:rPr>
        <w:t>5.502</w:t>
      </w:r>
      <w:r>
        <w:rPr>
          <w:bCs/>
        </w:rPr>
        <w:t xml:space="preserve"> establish constraints on the antenna sizes of FSS earth stations in the 13.75 – 14.0 GHz band.  Geostationary FSS earth station antennas are limited to a minimum diameter of 1.2m whereas non-geostationary earth station antennas have a minimum diameter of 4.5m.  </w:t>
      </w:r>
    </w:p>
    <w:p w14:paraId="54192D95" w14:textId="77777777" w:rsidR="003D58A4" w:rsidRDefault="00F569B4" w:rsidP="007F27B5">
      <w:pPr>
        <w:spacing w:before="120"/>
        <w:rPr>
          <w:bCs/>
        </w:rPr>
      </w:pPr>
      <w:r>
        <w:rPr>
          <w:bCs/>
        </w:rPr>
        <w:t xml:space="preserve">The SRS is allocated on a secondary basis in the band; however, RR </w:t>
      </w:r>
      <w:r w:rsidRPr="002C21E0">
        <w:rPr>
          <w:b/>
        </w:rPr>
        <w:t>5.503</w:t>
      </w:r>
      <w:r>
        <w:rPr>
          <w:bCs/>
        </w:rPr>
        <w:t xml:space="preserve"> indicates that geostationary SRS space stations </w:t>
      </w:r>
      <w:r>
        <w:t>for which information for advance publication has been received by the Bureau prior to 31 January 1992 shall operate on an equal basis with stations in the FSS.  This includes certain geostationary d</w:t>
      </w:r>
      <w:r>
        <w:rPr>
          <w:bCs/>
        </w:rPr>
        <w:t xml:space="preserve">ata relay satellite (DRS) systems which operate forward intersatellite links in the band from a geosynchronous data relay satellite to a user satellite, typically in low Earth orbit.  </w:t>
      </w:r>
    </w:p>
    <w:p w14:paraId="50B39D3B" w14:textId="15035B28" w:rsidR="00A4672E" w:rsidRDefault="00F569B4" w:rsidP="007F27B5">
      <w:pPr>
        <w:spacing w:before="120"/>
        <w:rPr>
          <w:bCs/>
        </w:rPr>
      </w:pPr>
      <w:r>
        <w:rPr>
          <w:lang w:eastAsia="zh-CN"/>
        </w:rPr>
        <w:t>At its May 2024 meeting, WP 4A drafted a LS to WP 7B (7B/</w:t>
      </w:r>
      <w:r w:rsidR="00595264">
        <w:rPr>
          <w:lang w:eastAsia="zh-CN"/>
        </w:rPr>
        <w:t>46</w:t>
      </w:r>
      <w:r>
        <w:rPr>
          <w:lang w:eastAsia="zh-CN"/>
        </w:rPr>
        <w:t xml:space="preserve">) requesting information on the </w:t>
      </w:r>
      <w:r w:rsidRPr="004D23EA">
        <w:t xml:space="preserve">technical characteristics, operational </w:t>
      </w:r>
      <w:r w:rsidRPr="001F4069">
        <w:t xml:space="preserve">parameters </w:t>
      </w:r>
      <w:r w:rsidRPr="00AE287C">
        <w:t>and protection criteria</w:t>
      </w:r>
      <w:r>
        <w:t xml:space="preserve"> of</w:t>
      </w:r>
      <w:r w:rsidR="003D58A4">
        <w:t xml:space="preserve"> SRS</w:t>
      </w:r>
      <w:r>
        <w:t xml:space="preserve"> systems operating in this band for use in sharing studies under this agenda item.  </w:t>
      </w:r>
      <w:r>
        <w:rPr>
          <w:bCs/>
        </w:rPr>
        <w:t xml:space="preserve">Recommendation ITU-R SA.1414 </w:t>
      </w:r>
      <w:r w:rsidR="003230E4">
        <w:rPr>
          <w:bCs/>
        </w:rPr>
        <w:t>includes</w:t>
      </w:r>
      <w:r>
        <w:rPr>
          <w:bCs/>
        </w:rPr>
        <w:t xml:space="preserve"> some information on RF characteristics and protection criteria of DRS systems operating intersatellite links in this band but does not include operational parameters or orbital characteristics of DRS users which dictate the pointing of the DRS antennas.  This </w:t>
      </w:r>
      <w:proofErr w:type="gramStart"/>
      <w:r>
        <w:rPr>
          <w:bCs/>
        </w:rPr>
        <w:t xml:space="preserve">contribution </w:t>
      </w:r>
      <w:r w:rsidR="008C51FD">
        <w:rPr>
          <w:bCs/>
        </w:rPr>
        <w:t xml:space="preserve"> </w:t>
      </w:r>
      <w:r w:rsidR="008C51FD" w:rsidRPr="0007319B">
        <w:rPr>
          <w:bCs/>
        </w:rPr>
        <w:t>proposes</w:t>
      </w:r>
      <w:proofErr w:type="gramEnd"/>
      <w:r w:rsidR="008C51FD" w:rsidRPr="0007319B">
        <w:rPr>
          <w:bCs/>
        </w:rPr>
        <w:t xml:space="preserve"> text for a WP 7B reply liaison statement to WP 4A containing the additional information on characteristics of SRS systems in this band needed for studies </w:t>
      </w:r>
      <w:r>
        <w:rPr>
          <w:bCs/>
        </w:rPr>
        <w:t>under agenda item 1.2 (</w:t>
      </w:r>
      <w:r w:rsidRPr="00B449F3">
        <w:rPr>
          <w:b/>
        </w:rPr>
        <w:t>WRC-27</w:t>
      </w:r>
      <w:r>
        <w:rPr>
          <w:bCs/>
        </w:rPr>
        <w:t>).</w:t>
      </w:r>
      <w:r w:rsidR="00B80D33">
        <w:rPr>
          <w:bCs/>
        </w:rPr>
        <w:t xml:space="preserve">  </w:t>
      </w:r>
      <w:proofErr w:type="gramStart"/>
      <w:r w:rsidR="008C51FD" w:rsidRPr="00CC172E">
        <w:rPr>
          <w:bCs/>
        </w:rPr>
        <w:t>In particular, relevant</w:t>
      </w:r>
      <w:proofErr w:type="gramEnd"/>
      <w:r w:rsidR="008C51FD" w:rsidRPr="00CC172E">
        <w:rPr>
          <w:bCs/>
        </w:rPr>
        <w:t xml:space="preserve"> information for the United States’ Tracking and Data Relay Satellite (TDRS) system is provided.</w:t>
      </w:r>
    </w:p>
    <w:p w14:paraId="48C5B7B8" w14:textId="77777777" w:rsidR="00A4672E" w:rsidRDefault="00A4672E" w:rsidP="00E25E80">
      <w:pPr>
        <w:rPr>
          <w:bCs/>
        </w:rPr>
      </w:pPr>
    </w:p>
    <w:p w14:paraId="6B3FD330" w14:textId="77777777" w:rsidR="00F569B4" w:rsidRDefault="00F569B4" w:rsidP="00E25E80">
      <w:pPr>
        <w:rPr>
          <w:bCs/>
        </w:rPr>
      </w:pPr>
    </w:p>
    <w:p w14:paraId="25B00A36" w14:textId="63BB88B8" w:rsidR="0077129D" w:rsidRDefault="0077129D" w:rsidP="00E25E80">
      <w:pPr>
        <w:spacing w:before="120"/>
        <w:rPr>
          <w:bCs/>
        </w:rPr>
      </w:pPr>
      <w:r>
        <w:rPr>
          <w:bCs/>
        </w:rPr>
        <w:br w:type="page"/>
      </w:r>
    </w:p>
    <w:p w14:paraId="3AFF7ABB" w14:textId="56CAE4EF" w:rsidR="0095644A" w:rsidRPr="00CC172E" w:rsidRDefault="0095644A" w:rsidP="0095644A">
      <w:pPr>
        <w:keepNext/>
        <w:keepLines/>
        <w:tabs>
          <w:tab w:val="left" w:pos="1134"/>
          <w:tab w:val="left" w:pos="1871"/>
          <w:tab w:val="left" w:pos="2268"/>
        </w:tabs>
        <w:overflowPunct w:val="0"/>
        <w:autoSpaceDE w:val="0"/>
        <w:autoSpaceDN w:val="0"/>
        <w:adjustRightInd w:val="0"/>
        <w:spacing w:before="480" w:after="80"/>
        <w:jc w:val="center"/>
        <w:textAlignment w:val="baseline"/>
        <w:rPr>
          <w:b/>
          <w:bCs/>
          <w:caps/>
          <w:sz w:val="28"/>
          <w:szCs w:val="20"/>
          <w:lang w:val="en-GB"/>
        </w:rPr>
      </w:pPr>
      <w:r w:rsidRPr="00CC172E">
        <w:rPr>
          <w:b/>
          <w:bCs/>
          <w:caps/>
          <w:sz w:val="28"/>
          <w:szCs w:val="20"/>
          <w:lang w:val="en-GB"/>
        </w:rPr>
        <w:lastRenderedPageBreak/>
        <w:t>Attachment</w:t>
      </w:r>
    </w:p>
    <w:p w14:paraId="4B07A83A" w14:textId="77777777" w:rsidR="0019736F" w:rsidRPr="00CC172E" w:rsidRDefault="0019736F" w:rsidP="0019736F">
      <w:pPr>
        <w:tabs>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rPr>
          <w:rFonts w:ascii="Times New Roman Bold" w:hAnsi="Times New Roman Bold"/>
          <w:b/>
          <w:sz w:val="28"/>
          <w:szCs w:val="20"/>
          <w:lang w:val="en-GB"/>
        </w:rPr>
      </w:pPr>
      <w:r w:rsidRPr="00CC172E">
        <w:rPr>
          <w:rFonts w:ascii="Times New Roman Bold" w:hAnsi="Times New Roman Bold"/>
          <w:b/>
          <w:sz w:val="28"/>
          <w:szCs w:val="20"/>
          <w:lang w:val="en-GB"/>
        </w:rPr>
        <w:t xml:space="preserve">Working Party 7B </w:t>
      </w:r>
    </w:p>
    <w:p w14:paraId="7FCD833F" w14:textId="77777777" w:rsidR="0019736F" w:rsidRPr="00CC172E" w:rsidRDefault="0019736F" w:rsidP="0019736F">
      <w:pPr>
        <w:tabs>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rPr>
          <w:caps/>
          <w:sz w:val="28"/>
          <w:szCs w:val="20"/>
          <w:lang w:val="en-GB"/>
        </w:rPr>
      </w:pPr>
      <w:r w:rsidRPr="00CC172E">
        <w:rPr>
          <w:caps/>
          <w:sz w:val="28"/>
          <w:szCs w:val="20"/>
          <w:lang w:val="en-GB"/>
        </w:rPr>
        <w:t xml:space="preserve">Draft Reply Liaison Statement to Working Party </w:t>
      </w:r>
      <w:proofErr w:type="gramStart"/>
      <w:r w:rsidRPr="00CC172E">
        <w:rPr>
          <w:caps/>
          <w:sz w:val="28"/>
          <w:szCs w:val="20"/>
          <w:lang w:val="en-GB"/>
        </w:rPr>
        <w:t>4A</w:t>
      </w:r>
      <w:proofErr w:type="gramEnd"/>
    </w:p>
    <w:p w14:paraId="0A310159" w14:textId="77777777" w:rsidR="0019736F" w:rsidRPr="00CC172E" w:rsidRDefault="0019736F" w:rsidP="0019736F">
      <w:pPr>
        <w:keepNext/>
        <w:keepLines/>
        <w:tabs>
          <w:tab w:val="left" w:pos="1134"/>
          <w:tab w:val="left" w:pos="1871"/>
          <w:tab w:val="left" w:pos="2268"/>
        </w:tabs>
        <w:overflowPunct w:val="0"/>
        <w:autoSpaceDE w:val="0"/>
        <w:autoSpaceDN w:val="0"/>
        <w:adjustRightInd w:val="0"/>
        <w:spacing w:before="240"/>
        <w:jc w:val="center"/>
        <w:textAlignment w:val="baseline"/>
        <w:rPr>
          <w:bCs/>
          <w:sz w:val="28"/>
          <w:szCs w:val="20"/>
          <w:lang w:val="en-GB"/>
        </w:rPr>
      </w:pPr>
      <w:r w:rsidRPr="00CC172E">
        <w:rPr>
          <w:rFonts w:ascii="Times New Roman Bold" w:hAnsi="Times New Roman Bold"/>
          <w:b/>
          <w:sz w:val="28"/>
          <w:szCs w:val="20"/>
          <w:lang w:val="en-GB"/>
        </w:rPr>
        <w:t xml:space="preserve">Characteristics of Space Research Service Systems Operating in the 13.75 – 14.0 GHz band </w:t>
      </w:r>
      <w:bookmarkStart w:id="9" w:name="_Hlk49530848"/>
    </w:p>
    <w:bookmarkEnd w:id="9"/>
    <w:p w14:paraId="150D77BF" w14:textId="77777777" w:rsidR="0019736F" w:rsidRPr="00CC172E" w:rsidRDefault="0019736F" w:rsidP="0019736F">
      <w:pPr>
        <w:spacing w:before="240"/>
      </w:pPr>
      <w:r w:rsidRPr="00CC172E">
        <w:t>Working Party (WP) 7B thanks WP 4A for its liaison statement in Document 7B/46 requesting information on the characteristics of space research service (SRS) systems operating in the 13.75 – 14.0 GHz band for use in sharing studies under agenda item 1.2 (</w:t>
      </w:r>
      <w:r w:rsidRPr="00CC172E">
        <w:rPr>
          <w:b/>
          <w:bCs/>
        </w:rPr>
        <w:t>WRC-27</w:t>
      </w:r>
      <w:r w:rsidRPr="00CC172E">
        <w:t xml:space="preserve">).  Table 2 of Annex 1 of Recommendation ITU-R SA.1414 provides the characteristics of forward inter-orbit links operated in this band by the United States’ Tracking and Data Relay Satellite (TDRS) system and by a separate DRS system operated by the Russian Federation.  The Table is divided into two sections giving the parameters of both the transmitting geosynchronous data relay satellite and the receiving spacecraft, typically in low Earth orbit.  </w:t>
      </w:r>
    </w:p>
    <w:p w14:paraId="40B787A5" w14:textId="77777777" w:rsidR="0019736F" w:rsidRPr="00CC172E" w:rsidRDefault="0019736F" w:rsidP="0019736F">
      <w:pPr>
        <w:spacing w:before="240"/>
      </w:pPr>
      <w:r w:rsidRPr="00CC172E">
        <w:t xml:space="preserve">Additionally, Report ITU-R SA.2067 provides studies addressing sharing between fixed-satellite service systems and forward inter-orbit links of the TDRS </w:t>
      </w:r>
      <w:proofErr w:type="gramStart"/>
      <w:r w:rsidRPr="00CC172E">
        <w:t>system, and</w:t>
      </w:r>
      <w:proofErr w:type="gramEnd"/>
      <w:r w:rsidRPr="00CC172E">
        <w:t xml:space="preserve"> includes some additional information on the characteristics of both the TDRS system and a TDRS user satellite.  The relevant characteristics are included in Table 1 below.</w:t>
      </w:r>
    </w:p>
    <w:p w14:paraId="5BDB93B1" w14:textId="523B7B0F" w:rsidR="0019736F" w:rsidRDefault="0019736F" w:rsidP="0019736F">
      <w:pPr>
        <w:spacing w:before="240"/>
      </w:pPr>
      <w:r w:rsidRPr="00CC172E">
        <w:t>Additional detailed characteristics for the TDRS system are provided</w:t>
      </w:r>
      <w:r w:rsidR="000466F0">
        <w:t xml:space="preserve"> in Table 1</w:t>
      </w:r>
      <w:r w:rsidRPr="00CC172E">
        <w:t xml:space="preserve"> below to support studies in WP 4A under Agenda Item 1.2 </w:t>
      </w:r>
      <w:r w:rsidRPr="00CC172E">
        <w:rPr>
          <w:b/>
          <w:bCs/>
        </w:rPr>
        <w:t>(WRC-27)</w:t>
      </w:r>
      <w:r w:rsidRPr="00CC172E">
        <w:t>.</w:t>
      </w:r>
    </w:p>
    <w:p w14:paraId="0BE1ED43" w14:textId="77777777" w:rsidR="00CE325C" w:rsidRDefault="00CE325C" w:rsidP="0095644A">
      <w:pPr>
        <w:spacing w:before="240"/>
      </w:pPr>
    </w:p>
    <w:p w14:paraId="0CC70AD1" w14:textId="77777777" w:rsidR="0095644A" w:rsidRDefault="0095644A" w:rsidP="0095644A">
      <w:pPr>
        <w:spacing w:before="240"/>
        <w:jc w:val="center"/>
      </w:pPr>
    </w:p>
    <w:p w14:paraId="008970A0" w14:textId="77777777" w:rsidR="00FF4F63" w:rsidRDefault="00FF4F63" w:rsidP="0095644A">
      <w:pPr>
        <w:spacing w:before="240"/>
        <w:jc w:val="center"/>
      </w:pPr>
      <w:r>
        <w:br w:type="page"/>
      </w:r>
    </w:p>
    <w:p w14:paraId="1C93E2B6" w14:textId="77777777" w:rsidR="0062467F" w:rsidRPr="0019736F" w:rsidRDefault="0062467F" w:rsidP="0062467F">
      <w:pPr>
        <w:spacing w:before="240"/>
        <w:jc w:val="center"/>
      </w:pPr>
      <w:r w:rsidRPr="00CC172E">
        <w:lastRenderedPageBreak/>
        <w:t>TABLE 1</w:t>
      </w:r>
    </w:p>
    <w:p w14:paraId="706D202E" w14:textId="77777777" w:rsidR="0062467F" w:rsidRPr="0019736F" w:rsidRDefault="0062467F" w:rsidP="0062467F">
      <w:pPr>
        <w:tabs>
          <w:tab w:val="center" w:pos="4819"/>
          <w:tab w:val="left" w:pos="8020"/>
        </w:tabs>
        <w:spacing w:before="240"/>
        <w:rPr>
          <w:b/>
          <w:bCs/>
        </w:rPr>
      </w:pPr>
      <w:r w:rsidRPr="0019736F">
        <w:rPr>
          <w:b/>
          <w:bCs/>
        </w:rPr>
        <w:tab/>
      </w:r>
      <w:r w:rsidRPr="00CC172E">
        <w:rPr>
          <w:b/>
          <w:bCs/>
        </w:rPr>
        <w:t>Additional TDRS Forward Link Characteristics</w:t>
      </w:r>
      <w:r w:rsidRPr="0019736F">
        <w:rPr>
          <w:b/>
          <w:bCs/>
        </w:rPr>
        <w:tab/>
      </w:r>
    </w:p>
    <w:tbl>
      <w:tblPr>
        <w:tblStyle w:val="TableGrid"/>
        <w:tblW w:w="0" w:type="auto"/>
        <w:jc w:val="center"/>
        <w:tblLook w:val="04A0" w:firstRow="1" w:lastRow="0" w:firstColumn="1" w:lastColumn="0" w:noHBand="0" w:noVBand="1"/>
      </w:tblPr>
      <w:tblGrid>
        <w:gridCol w:w="5395"/>
        <w:gridCol w:w="810"/>
        <w:gridCol w:w="2340"/>
      </w:tblGrid>
      <w:tr w:rsidR="0062467F" w:rsidRPr="0019736F" w14:paraId="015D9F91" w14:textId="77777777" w:rsidTr="00CC0F29">
        <w:trPr>
          <w:jc w:val="center"/>
        </w:trPr>
        <w:tc>
          <w:tcPr>
            <w:tcW w:w="5395" w:type="dxa"/>
          </w:tcPr>
          <w:p w14:paraId="25786A2A" w14:textId="77777777" w:rsidR="0062467F" w:rsidRPr="00CC172E" w:rsidRDefault="0062467F" w:rsidP="00CC0F29">
            <w:pPr>
              <w:jc w:val="center"/>
              <w:rPr>
                <w:b/>
                <w:bCs/>
              </w:rPr>
            </w:pPr>
            <w:r w:rsidRPr="00CC172E">
              <w:rPr>
                <w:b/>
                <w:bCs/>
              </w:rPr>
              <w:t>Parameter</w:t>
            </w:r>
          </w:p>
        </w:tc>
        <w:tc>
          <w:tcPr>
            <w:tcW w:w="810" w:type="dxa"/>
          </w:tcPr>
          <w:p w14:paraId="178DA500" w14:textId="77777777" w:rsidR="0062467F" w:rsidRPr="00CC172E" w:rsidRDefault="0062467F" w:rsidP="00CC0F29">
            <w:pPr>
              <w:jc w:val="center"/>
              <w:rPr>
                <w:b/>
                <w:bCs/>
              </w:rPr>
            </w:pPr>
            <w:r w:rsidRPr="00CC172E">
              <w:rPr>
                <w:b/>
                <w:bCs/>
              </w:rPr>
              <w:t>Unit</w:t>
            </w:r>
          </w:p>
        </w:tc>
        <w:tc>
          <w:tcPr>
            <w:tcW w:w="2340" w:type="dxa"/>
          </w:tcPr>
          <w:p w14:paraId="2FFFBF60" w14:textId="77777777" w:rsidR="0062467F" w:rsidRPr="00CC172E" w:rsidRDefault="0062467F" w:rsidP="00CC0F29">
            <w:pPr>
              <w:jc w:val="center"/>
              <w:rPr>
                <w:b/>
                <w:bCs/>
              </w:rPr>
            </w:pPr>
            <w:r w:rsidRPr="00CC172E">
              <w:rPr>
                <w:b/>
                <w:bCs/>
              </w:rPr>
              <w:t>Value</w:t>
            </w:r>
          </w:p>
        </w:tc>
      </w:tr>
      <w:tr w:rsidR="0062467F" w:rsidRPr="0019736F" w14:paraId="1B8ACCAA" w14:textId="77777777" w:rsidTr="00CC0F29">
        <w:trPr>
          <w:jc w:val="center"/>
        </w:trPr>
        <w:tc>
          <w:tcPr>
            <w:tcW w:w="5395" w:type="dxa"/>
          </w:tcPr>
          <w:p w14:paraId="7FBF4168" w14:textId="77777777" w:rsidR="0062467F" w:rsidRPr="00CC172E" w:rsidRDefault="0062467F" w:rsidP="00CC0F29">
            <w:r w:rsidRPr="00CC172E">
              <w:t>Representative GSO DRS spacecraft orbital position</w:t>
            </w:r>
          </w:p>
        </w:tc>
        <w:tc>
          <w:tcPr>
            <w:tcW w:w="810" w:type="dxa"/>
          </w:tcPr>
          <w:p w14:paraId="673D3AC6" w14:textId="77777777" w:rsidR="0062467F" w:rsidRPr="00CC172E" w:rsidRDefault="0062467F" w:rsidP="00CC0F29">
            <w:pPr>
              <w:jc w:val="center"/>
            </w:pPr>
            <w:r w:rsidRPr="00CC172E">
              <w:t>deg</w:t>
            </w:r>
          </w:p>
        </w:tc>
        <w:tc>
          <w:tcPr>
            <w:tcW w:w="2340" w:type="dxa"/>
          </w:tcPr>
          <w:p w14:paraId="3304BD62" w14:textId="77777777" w:rsidR="0062467F" w:rsidRPr="00CC172E" w:rsidRDefault="0062467F" w:rsidP="00CC0F29">
            <w:pPr>
              <w:jc w:val="center"/>
            </w:pPr>
            <w:r w:rsidRPr="00CC172E">
              <w:t>41</w:t>
            </w:r>
            <w:r w:rsidRPr="00CC172E">
              <w:rPr>
                <w:vertAlign w:val="superscript"/>
              </w:rPr>
              <w:t>o</w:t>
            </w:r>
            <w:r w:rsidRPr="00CC172E">
              <w:t>W, 46</w:t>
            </w:r>
            <w:r w:rsidRPr="00CC172E">
              <w:rPr>
                <w:vertAlign w:val="superscript"/>
              </w:rPr>
              <w:t>o</w:t>
            </w:r>
            <w:r w:rsidRPr="00CC172E">
              <w:t>W, 171</w:t>
            </w:r>
            <w:r w:rsidRPr="00CC172E">
              <w:rPr>
                <w:vertAlign w:val="superscript"/>
              </w:rPr>
              <w:t>o</w:t>
            </w:r>
            <w:r w:rsidRPr="00CC172E">
              <w:t>W, 174</w:t>
            </w:r>
            <w:r w:rsidRPr="00CC172E">
              <w:rPr>
                <w:vertAlign w:val="superscript"/>
              </w:rPr>
              <w:t>o</w:t>
            </w:r>
            <w:r w:rsidRPr="00CC172E">
              <w:t xml:space="preserve">W </w:t>
            </w:r>
          </w:p>
          <w:p w14:paraId="57E23151" w14:textId="77777777" w:rsidR="0062467F" w:rsidRPr="00CC172E" w:rsidRDefault="0062467F" w:rsidP="00CC0F29">
            <w:pPr>
              <w:jc w:val="center"/>
            </w:pPr>
            <w:r w:rsidRPr="00CC172E">
              <w:t>(</w:t>
            </w:r>
            <w:proofErr w:type="gramStart"/>
            <w:r w:rsidRPr="00CC172E">
              <w:t>see</w:t>
            </w:r>
            <w:proofErr w:type="gramEnd"/>
            <w:r w:rsidRPr="00CC172E">
              <w:t xml:space="preserve"> note 1)</w:t>
            </w:r>
          </w:p>
        </w:tc>
      </w:tr>
      <w:tr w:rsidR="0062467F" w:rsidRPr="0019736F" w14:paraId="129FB806" w14:textId="77777777" w:rsidTr="00CC0F29">
        <w:trPr>
          <w:jc w:val="center"/>
        </w:trPr>
        <w:tc>
          <w:tcPr>
            <w:tcW w:w="5395" w:type="dxa"/>
          </w:tcPr>
          <w:p w14:paraId="36DA603D" w14:textId="77777777" w:rsidR="0062467F" w:rsidRPr="00CC172E" w:rsidRDefault="0062467F" w:rsidP="00CC0F29">
            <w:r w:rsidRPr="00CC172E">
              <w:t>DRS spacecraft transmit parameters</w:t>
            </w:r>
          </w:p>
        </w:tc>
        <w:tc>
          <w:tcPr>
            <w:tcW w:w="810" w:type="dxa"/>
          </w:tcPr>
          <w:p w14:paraId="72AACCC3" w14:textId="77777777" w:rsidR="0062467F" w:rsidRPr="00CC172E" w:rsidRDefault="0062467F" w:rsidP="00CC0F29">
            <w:pPr>
              <w:jc w:val="center"/>
            </w:pPr>
          </w:p>
        </w:tc>
        <w:tc>
          <w:tcPr>
            <w:tcW w:w="2340" w:type="dxa"/>
          </w:tcPr>
          <w:p w14:paraId="1D7E556B" w14:textId="77777777" w:rsidR="0062467F" w:rsidRPr="00CC172E" w:rsidRDefault="0062467F" w:rsidP="00CC0F29">
            <w:pPr>
              <w:jc w:val="center"/>
            </w:pPr>
            <w:r w:rsidRPr="00CC172E">
              <w:t>See Table 2 of Rec. ITU-R SA.1414</w:t>
            </w:r>
          </w:p>
        </w:tc>
      </w:tr>
      <w:tr w:rsidR="0062467F" w:rsidRPr="0019736F" w14:paraId="743E12B8" w14:textId="77777777" w:rsidTr="00CC0F29">
        <w:trPr>
          <w:jc w:val="center"/>
        </w:trPr>
        <w:tc>
          <w:tcPr>
            <w:tcW w:w="5395" w:type="dxa"/>
          </w:tcPr>
          <w:p w14:paraId="146382F8" w14:textId="77777777" w:rsidR="0062467F" w:rsidRPr="00CC172E" w:rsidRDefault="0062467F" w:rsidP="00CC0F29">
            <w:r w:rsidRPr="00CC172E">
              <w:t>DRS user satellite orbit altitude</w:t>
            </w:r>
          </w:p>
        </w:tc>
        <w:tc>
          <w:tcPr>
            <w:tcW w:w="810" w:type="dxa"/>
          </w:tcPr>
          <w:p w14:paraId="48A40DD4" w14:textId="77777777" w:rsidR="0062467F" w:rsidRPr="00CC172E" w:rsidRDefault="0062467F" w:rsidP="00CC0F29">
            <w:pPr>
              <w:jc w:val="center"/>
            </w:pPr>
            <w:r w:rsidRPr="00CC172E">
              <w:t>km</w:t>
            </w:r>
          </w:p>
        </w:tc>
        <w:tc>
          <w:tcPr>
            <w:tcW w:w="2340" w:type="dxa"/>
          </w:tcPr>
          <w:p w14:paraId="58B35E86" w14:textId="77777777" w:rsidR="0062467F" w:rsidRPr="00CC172E" w:rsidRDefault="0062467F" w:rsidP="00CC0F29">
            <w:pPr>
              <w:jc w:val="center"/>
            </w:pPr>
            <w:r w:rsidRPr="00CC172E">
              <w:t>400</w:t>
            </w:r>
          </w:p>
        </w:tc>
      </w:tr>
      <w:tr w:rsidR="0062467F" w:rsidRPr="0019736F" w14:paraId="09DD3536" w14:textId="77777777" w:rsidTr="00CC0F29">
        <w:trPr>
          <w:jc w:val="center"/>
        </w:trPr>
        <w:tc>
          <w:tcPr>
            <w:tcW w:w="5395" w:type="dxa"/>
          </w:tcPr>
          <w:p w14:paraId="0C610718" w14:textId="77777777" w:rsidR="0062467F" w:rsidRPr="00CC172E" w:rsidRDefault="0062467F" w:rsidP="00CC0F29">
            <w:r w:rsidRPr="00CC172E">
              <w:t xml:space="preserve">DRS user satellite orbit inclination </w:t>
            </w:r>
          </w:p>
        </w:tc>
        <w:tc>
          <w:tcPr>
            <w:tcW w:w="810" w:type="dxa"/>
          </w:tcPr>
          <w:p w14:paraId="0159ED14" w14:textId="77777777" w:rsidR="0062467F" w:rsidRPr="00CC172E" w:rsidRDefault="0062467F" w:rsidP="00CC0F29">
            <w:pPr>
              <w:jc w:val="center"/>
            </w:pPr>
            <w:r w:rsidRPr="00CC172E">
              <w:t>deg</w:t>
            </w:r>
          </w:p>
        </w:tc>
        <w:tc>
          <w:tcPr>
            <w:tcW w:w="2340" w:type="dxa"/>
          </w:tcPr>
          <w:p w14:paraId="71E8C512" w14:textId="77777777" w:rsidR="0062467F" w:rsidRPr="00CC172E" w:rsidRDefault="0062467F" w:rsidP="00CC0F29">
            <w:pPr>
              <w:jc w:val="center"/>
            </w:pPr>
            <w:r w:rsidRPr="00CC172E">
              <w:t>51.6</w:t>
            </w:r>
          </w:p>
        </w:tc>
      </w:tr>
      <w:tr w:rsidR="0062467F" w:rsidRPr="0019736F" w14:paraId="544B68A8" w14:textId="77777777" w:rsidTr="00CC0F29">
        <w:trPr>
          <w:jc w:val="center"/>
        </w:trPr>
        <w:tc>
          <w:tcPr>
            <w:tcW w:w="5395" w:type="dxa"/>
          </w:tcPr>
          <w:p w14:paraId="064F0667" w14:textId="77777777" w:rsidR="0062467F" w:rsidRPr="00CC172E" w:rsidRDefault="0062467F" w:rsidP="00CC0F29">
            <w:r w:rsidRPr="00CC172E">
              <w:t>DRS user satellite orbit eccentricity</w:t>
            </w:r>
          </w:p>
        </w:tc>
        <w:tc>
          <w:tcPr>
            <w:tcW w:w="810" w:type="dxa"/>
          </w:tcPr>
          <w:p w14:paraId="20B55039" w14:textId="77777777" w:rsidR="0062467F" w:rsidRPr="00CC172E" w:rsidRDefault="0062467F" w:rsidP="00CC0F29">
            <w:pPr>
              <w:jc w:val="center"/>
            </w:pPr>
          </w:p>
        </w:tc>
        <w:tc>
          <w:tcPr>
            <w:tcW w:w="2340" w:type="dxa"/>
          </w:tcPr>
          <w:p w14:paraId="66D35406" w14:textId="77777777" w:rsidR="0062467F" w:rsidRPr="00CC172E" w:rsidRDefault="0062467F" w:rsidP="00CC0F29">
            <w:pPr>
              <w:jc w:val="center"/>
            </w:pPr>
            <w:r w:rsidRPr="00CC172E">
              <w:t>0.0</w:t>
            </w:r>
          </w:p>
        </w:tc>
      </w:tr>
      <w:tr w:rsidR="0062467F" w:rsidRPr="0019736F" w14:paraId="5E85FCF5" w14:textId="77777777" w:rsidTr="00CC0F29">
        <w:trPr>
          <w:jc w:val="center"/>
        </w:trPr>
        <w:tc>
          <w:tcPr>
            <w:tcW w:w="5395" w:type="dxa"/>
          </w:tcPr>
          <w:p w14:paraId="6BFAE63F" w14:textId="77777777" w:rsidR="0062467F" w:rsidRPr="00CC172E" w:rsidRDefault="0062467F" w:rsidP="00CC0F29">
            <w:r w:rsidRPr="00CC172E">
              <w:t>DRS user antenna gain</w:t>
            </w:r>
          </w:p>
        </w:tc>
        <w:tc>
          <w:tcPr>
            <w:tcW w:w="810" w:type="dxa"/>
          </w:tcPr>
          <w:p w14:paraId="135FEA56" w14:textId="77777777" w:rsidR="0062467F" w:rsidRPr="00CC172E" w:rsidRDefault="0062467F" w:rsidP="00CC0F29">
            <w:pPr>
              <w:jc w:val="center"/>
            </w:pPr>
            <w:r w:rsidRPr="00CC172E">
              <w:t>dBi</w:t>
            </w:r>
          </w:p>
        </w:tc>
        <w:tc>
          <w:tcPr>
            <w:tcW w:w="2340" w:type="dxa"/>
          </w:tcPr>
          <w:p w14:paraId="61ADAB00" w14:textId="77777777" w:rsidR="0062467F" w:rsidRPr="00CC172E" w:rsidRDefault="0062467F" w:rsidP="00CC0F29">
            <w:pPr>
              <w:jc w:val="center"/>
            </w:pPr>
            <w:r w:rsidRPr="00CC172E">
              <w:t>45.2</w:t>
            </w:r>
          </w:p>
        </w:tc>
      </w:tr>
      <w:tr w:rsidR="00BD7290" w:rsidRPr="0019736F" w14:paraId="2AE7F377" w14:textId="77777777" w:rsidTr="00CC0F29">
        <w:trPr>
          <w:jc w:val="center"/>
        </w:trPr>
        <w:tc>
          <w:tcPr>
            <w:tcW w:w="5395" w:type="dxa"/>
          </w:tcPr>
          <w:p w14:paraId="64D60077" w14:textId="6EA68E4E" w:rsidR="00BD7290" w:rsidRPr="00BA080D" w:rsidRDefault="00BD7290" w:rsidP="00CC0F29">
            <w:r w:rsidRPr="00BA080D">
              <w:t xml:space="preserve">DRS user </w:t>
            </w:r>
            <w:r w:rsidR="00D706C9" w:rsidRPr="00BA080D">
              <w:t xml:space="preserve">system noise </w:t>
            </w:r>
            <w:r w:rsidR="001872E0" w:rsidRPr="00BA080D">
              <w:t xml:space="preserve">temperature </w:t>
            </w:r>
          </w:p>
        </w:tc>
        <w:tc>
          <w:tcPr>
            <w:tcW w:w="810" w:type="dxa"/>
          </w:tcPr>
          <w:p w14:paraId="00DCD058" w14:textId="05221427" w:rsidR="00BD7290" w:rsidRPr="00BA080D" w:rsidRDefault="001872E0" w:rsidP="00CC0F29">
            <w:pPr>
              <w:jc w:val="center"/>
            </w:pPr>
            <w:r w:rsidRPr="00BA080D">
              <w:t>K</w:t>
            </w:r>
          </w:p>
        </w:tc>
        <w:tc>
          <w:tcPr>
            <w:tcW w:w="2340" w:type="dxa"/>
          </w:tcPr>
          <w:p w14:paraId="32315DCB" w14:textId="1DF28AFC" w:rsidR="00BD7290" w:rsidRPr="00BA080D" w:rsidRDefault="00136325" w:rsidP="00CC0F29">
            <w:pPr>
              <w:jc w:val="center"/>
            </w:pPr>
            <w:r w:rsidRPr="00BA080D">
              <w:t>825</w:t>
            </w:r>
          </w:p>
        </w:tc>
      </w:tr>
      <w:tr w:rsidR="0062467F" w:rsidRPr="0019736F" w14:paraId="4DC13C86" w14:textId="77777777" w:rsidTr="00CC0F29">
        <w:trPr>
          <w:jc w:val="center"/>
        </w:trPr>
        <w:tc>
          <w:tcPr>
            <w:tcW w:w="5395" w:type="dxa"/>
          </w:tcPr>
          <w:p w14:paraId="55463AAA" w14:textId="77777777" w:rsidR="0062467F" w:rsidRPr="00CC172E" w:rsidRDefault="0062467F" w:rsidP="00CC0F29">
            <w:r w:rsidRPr="00CC172E">
              <w:t>DRS user passive losses</w:t>
            </w:r>
          </w:p>
        </w:tc>
        <w:tc>
          <w:tcPr>
            <w:tcW w:w="810" w:type="dxa"/>
          </w:tcPr>
          <w:p w14:paraId="024568AC" w14:textId="77777777" w:rsidR="0062467F" w:rsidRPr="00CC172E" w:rsidRDefault="0062467F" w:rsidP="00CC0F29">
            <w:pPr>
              <w:jc w:val="center"/>
            </w:pPr>
            <w:r w:rsidRPr="00CC172E">
              <w:t>dB</w:t>
            </w:r>
          </w:p>
        </w:tc>
        <w:tc>
          <w:tcPr>
            <w:tcW w:w="2340" w:type="dxa"/>
          </w:tcPr>
          <w:p w14:paraId="3BCD4AF4" w14:textId="77777777" w:rsidR="0062467F" w:rsidRPr="00CC172E" w:rsidRDefault="0062467F" w:rsidP="00CC0F29">
            <w:pPr>
              <w:jc w:val="center"/>
            </w:pPr>
            <w:r w:rsidRPr="00CC172E">
              <w:t>-2.0</w:t>
            </w:r>
          </w:p>
        </w:tc>
      </w:tr>
      <w:tr w:rsidR="0062467F" w:rsidRPr="0019736F" w14:paraId="267A38C5" w14:textId="77777777" w:rsidTr="00CC0F29">
        <w:trPr>
          <w:jc w:val="center"/>
        </w:trPr>
        <w:tc>
          <w:tcPr>
            <w:tcW w:w="5395" w:type="dxa"/>
          </w:tcPr>
          <w:p w14:paraId="093BAEE9" w14:textId="77777777" w:rsidR="0062467F" w:rsidRPr="00CC172E" w:rsidRDefault="0062467F" w:rsidP="00CC0F29">
            <w:r w:rsidRPr="00CC172E">
              <w:t>Center frequency</w:t>
            </w:r>
          </w:p>
        </w:tc>
        <w:tc>
          <w:tcPr>
            <w:tcW w:w="810" w:type="dxa"/>
          </w:tcPr>
          <w:p w14:paraId="51B1C608" w14:textId="77777777" w:rsidR="0062467F" w:rsidRPr="00CC172E" w:rsidRDefault="0062467F" w:rsidP="00CC0F29">
            <w:pPr>
              <w:jc w:val="center"/>
            </w:pPr>
            <w:r w:rsidRPr="00CC172E">
              <w:t>GHz</w:t>
            </w:r>
          </w:p>
        </w:tc>
        <w:tc>
          <w:tcPr>
            <w:tcW w:w="2340" w:type="dxa"/>
          </w:tcPr>
          <w:p w14:paraId="2C071340" w14:textId="77777777" w:rsidR="0062467F" w:rsidRPr="00CC172E" w:rsidRDefault="0062467F" w:rsidP="00CC0F29">
            <w:pPr>
              <w:jc w:val="center"/>
            </w:pPr>
            <w:r w:rsidRPr="00CC172E">
              <w:t>13.775</w:t>
            </w:r>
          </w:p>
        </w:tc>
      </w:tr>
      <w:tr w:rsidR="0062467F" w:rsidRPr="0019736F" w14:paraId="2767D263" w14:textId="77777777" w:rsidTr="00CC0F29">
        <w:trPr>
          <w:jc w:val="center"/>
        </w:trPr>
        <w:tc>
          <w:tcPr>
            <w:tcW w:w="5395" w:type="dxa"/>
          </w:tcPr>
          <w:p w14:paraId="39E0B216" w14:textId="77777777" w:rsidR="0062467F" w:rsidRPr="00CC172E" w:rsidRDefault="0062467F" w:rsidP="00CC0F29">
            <w:r w:rsidRPr="00CC172E">
              <w:t xml:space="preserve">DRS </w:t>
            </w:r>
            <w:proofErr w:type="gramStart"/>
            <w:r w:rsidRPr="00CC172E">
              <w:t>user</w:t>
            </w:r>
            <w:proofErr w:type="gramEnd"/>
            <w:r w:rsidRPr="00CC172E">
              <w:t xml:space="preserve"> receive bandwidth</w:t>
            </w:r>
          </w:p>
        </w:tc>
        <w:tc>
          <w:tcPr>
            <w:tcW w:w="810" w:type="dxa"/>
          </w:tcPr>
          <w:p w14:paraId="7C1CCBA2" w14:textId="77777777" w:rsidR="0062467F" w:rsidRPr="00CC172E" w:rsidRDefault="0062467F" w:rsidP="00CC0F29">
            <w:pPr>
              <w:jc w:val="center"/>
            </w:pPr>
            <w:r w:rsidRPr="00CC172E">
              <w:t>MHz</w:t>
            </w:r>
          </w:p>
        </w:tc>
        <w:tc>
          <w:tcPr>
            <w:tcW w:w="2340" w:type="dxa"/>
          </w:tcPr>
          <w:p w14:paraId="77BCF74A" w14:textId="77777777" w:rsidR="0062467F" w:rsidRPr="00CC172E" w:rsidRDefault="0062467F" w:rsidP="00CC0F29">
            <w:pPr>
              <w:jc w:val="center"/>
            </w:pPr>
            <w:r w:rsidRPr="00CC172E">
              <w:t>10.0</w:t>
            </w:r>
          </w:p>
        </w:tc>
      </w:tr>
      <w:tr w:rsidR="0062467F" w:rsidRPr="0019736F" w14:paraId="0D2D5A57" w14:textId="77777777" w:rsidTr="00CC0F29">
        <w:trPr>
          <w:jc w:val="center"/>
        </w:trPr>
        <w:tc>
          <w:tcPr>
            <w:tcW w:w="5395" w:type="dxa"/>
          </w:tcPr>
          <w:p w14:paraId="54FEE738" w14:textId="77777777" w:rsidR="0062467F" w:rsidRPr="00CC172E" w:rsidRDefault="0062467F" w:rsidP="00CC0F29">
            <w:r w:rsidRPr="00CC172E">
              <w:t>DRS user antenna pattern</w:t>
            </w:r>
          </w:p>
        </w:tc>
        <w:tc>
          <w:tcPr>
            <w:tcW w:w="810" w:type="dxa"/>
          </w:tcPr>
          <w:p w14:paraId="51F94594" w14:textId="77777777" w:rsidR="0062467F" w:rsidRPr="00CC172E" w:rsidRDefault="0062467F" w:rsidP="00CC0F29">
            <w:pPr>
              <w:jc w:val="center"/>
            </w:pPr>
          </w:p>
        </w:tc>
        <w:tc>
          <w:tcPr>
            <w:tcW w:w="2340" w:type="dxa"/>
          </w:tcPr>
          <w:p w14:paraId="62EF30BB" w14:textId="77777777" w:rsidR="0062467F" w:rsidRPr="00CC172E" w:rsidRDefault="0062467F" w:rsidP="00CC0F29">
            <w:pPr>
              <w:jc w:val="center"/>
            </w:pPr>
            <w:r w:rsidRPr="00CC172E">
              <w:t>See Fig 3. of Report ITU-R SA.2067</w:t>
            </w:r>
          </w:p>
        </w:tc>
      </w:tr>
      <w:tr w:rsidR="0062467F" w:rsidRPr="0019736F" w14:paraId="2FC1B860" w14:textId="77777777" w:rsidTr="00CC0F29">
        <w:trPr>
          <w:jc w:val="center"/>
        </w:trPr>
        <w:tc>
          <w:tcPr>
            <w:tcW w:w="5395" w:type="dxa"/>
          </w:tcPr>
          <w:p w14:paraId="1FEF7E5E" w14:textId="77777777" w:rsidR="0062467F" w:rsidRPr="00CC172E" w:rsidRDefault="0062467F" w:rsidP="00CC0F29">
            <w:r w:rsidRPr="00CC172E">
              <w:t>DRS-user link protection criteria</w:t>
            </w:r>
          </w:p>
        </w:tc>
        <w:tc>
          <w:tcPr>
            <w:tcW w:w="810" w:type="dxa"/>
          </w:tcPr>
          <w:p w14:paraId="41CFAFEB" w14:textId="77777777" w:rsidR="0062467F" w:rsidRPr="00CC172E" w:rsidRDefault="0062467F" w:rsidP="00CC0F29">
            <w:pPr>
              <w:jc w:val="center"/>
            </w:pPr>
          </w:p>
        </w:tc>
        <w:tc>
          <w:tcPr>
            <w:tcW w:w="2340" w:type="dxa"/>
          </w:tcPr>
          <w:p w14:paraId="579CA70E" w14:textId="77777777" w:rsidR="0062467F" w:rsidRPr="00CC172E" w:rsidRDefault="0062467F" w:rsidP="00CC0F29">
            <w:pPr>
              <w:jc w:val="center"/>
            </w:pPr>
            <w:r w:rsidRPr="00CC172E">
              <w:t>Rec. ITU-R SA.1155</w:t>
            </w:r>
          </w:p>
        </w:tc>
      </w:tr>
      <w:tr w:rsidR="0062467F" w:rsidRPr="0019736F" w14:paraId="4A5C885C" w14:textId="77777777" w:rsidTr="00CC0F29">
        <w:trPr>
          <w:jc w:val="center"/>
        </w:trPr>
        <w:tc>
          <w:tcPr>
            <w:tcW w:w="8545" w:type="dxa"/>
            <w:gridSpan w:val="3"/>
          </w:tcPr>
          <w:p w14:paraId="35CB111E" w14:textId="77777777" w:rsidR="0062467F" w:rsidRPr="00CC172E" w:rsidRDefault="0062467F" w:rsidP="00CC0F29">
            <w:r w:rsidRPr="00CC172E">
              <w:t xml:space="preserve">Note 1: Per RR </w:t>
            </w:r>
            <w:r w:rsidRPr="00CC172E">
              <w:rPr>
                <w:b/>
                <w:bCs/>
              </w:rPr>
              <w:t>5.503</w:t>
            </w:r>
            <w:r w:rsidRPr="00CC172E">
              <w:t xml:space="preserve"> these geostationary SRS space stations for which information for advance publication has been received by the Bureau prior to 31 January 1992 shall operate on an equal basis with stations in the fixed-satellite service.</w:t>
            </w:r>
          </w:p>
        </w:tc>
      </w:tr>
    </w:tbl>
    <w:p w14:paraId="5AE810CE" w14:textId="77777777" w:rsidR="0062467F" w:rsidRPr="00CC172E" w:rsidRDefault="0062467F" w:rsidP="0062467F">
      <w:pPr>
        <w:spacing w:before="240"/>
        <w:rPr>
          <w:lang w:eastAsia="zh-CN"/>
        </w:rPr>
      </w:pPr>
    </w:p>
    <w:p w14:paraId="5E43D21E" w14:textId="13D99172" w:rsidR="0095644A" w:rsidRPr="00CC172E" w:rsidRDefault="0062467F" w:rsidP="0062467F">
      <w:pPr>
        <w:spacing w:before="240"/>
        <w:rPr>
          <w:lang w:eastAsia="ja-JP"/>
        </w:rPr>
      </w:pPr>
      <w:r w:rsidRPr="00CC172E">
        <w:rPr>
          <w:lang w:eastAsia="zh-CN"/>
        </w:rPr>
        <w:t>WP 7B appreciates being kept informed of the status of all sharing studies relating to agenda item 1.2 (WRC-27)</w:t>
      </w:r>
      <w:r w:rsidRPr="00CC172E">
        <w:rPr>
          <w:lang w:eastAsia="ja-JP"/>
        </w:rPr>
        <w:t xml:space="preserve">. </w:t>
      </w:r>
      <w:r w:rsidR="0095644A" w:rsidRPr="00CC172E">
        <w:rPr>
          <w:lang w:eastAsia="ja-JP"/>
        </w:rPr>
        <w:t xml:space="preserve"> </w:t>
      </w:r>
    </w:p>
    <w:p w14:paraId="48B8FDD7" w14:textId="77777777" w:rsidR="00CB6A56" w:rsidRDefault="00CB6A56" w:rsidP="0095644A">
      <w:pPr>
        <w:spacing w:before="240"/>
        <w:rPr>
          <w:lang w:eastAsia="ja-JP"/>
        </w:rPr>
      </w:pPr>
    </w:p>
    <w:p w14:paraId="21B6705F" w14:textId="77777777" w:rsidR="00FD7452" w:rsidRDefault="00FD7452" w:rsidP="0095644A">
      <w:pPr>
        <w:spacing w:before="240"/>
        <w:rPr>
          <w:lang w:eastAsia="ja-JP"/>
        </w:rPr>
      </w:pPr>
    </w:p>
    <w:p w14:paraId="72B34B19" w14:textId="77777777" w:rsidR="00FD7452" w:rsidRDefault="00FD7452" w:rsidP="0095644A">
      <w:pPr>
        <w:spacing w:before="240"/>
        <w:rPr>
          <w:lang w:eastAsia="ja-JP"/>
        </w:rPr>
      </w:pPr>
    </w:p>
    <w:p w14:paraId="36714526" w14:textId="77777777" w:rsidR="00FD7452" w:rsidRDefault="00FD7452" w:rsidP="00FD7452">
      <w:pPr>
        <w:spacing w:before="240"/>
      </w:pPr>
    </w:p>
    <w:tbl>
      <w:tblPr>
        <w:tblW w:w="9180" w:type="dxa"/>
        <w:tblLayout w:type="fixed"/>
        <w:tblLook w:val="04A0" w:firstRow="1" w:lastRow="0" w:firstColumn="1" w:lastColumn="0" w:noHBand="0" w:noVBand="1"/>
      </w:tblPr>
      <w:tblGrid>
        <w:gridCol w:w="4590"/>
        <w:gridCol w:w="4590"/>
      </w:tblGrid>
      <w:tr w:rsidR="00FD7452" w:rsidRPr="00CC0F29" w14:paraId="7D876A96" w14:textId="77777777" w:rsidTr="00CC0F29">
        <w:tc>
          <w:tcPr>
            <w:tcW w:w="9180" w:type="dxa"/>
            <w:gridSpan w:val="2"/>
          </w:tcPr>
          <w:p w14:paraId="327690E2" w14:textId="77777777" w:rsidR="00FD7452" w:rsidRPr="00CC0F29" w:rsidRDefault="00FD7452" w:rsidP="00CC0F29">
            <w:pPr>
              <w:rPr>
                <w:b/>
                <w:bCs/>
                <w:lang w:eastAsia="ja-JP"/>
              </w:rPr>
            </w:pPr>
          </w:p>
          <w:p w14:paraId="09A0EBEC" w14:textId="77777777" w:rsidR="00FD7452" w:rsidRPr="00CC0F29" w:rsidRDefault="00FD7452" w:rsidP="00CC0F29">
            <w:r w:rsidRPr="00CC0F29">
              <w:rPr>
                <w:b/>
                <w:bCs/>
                <w:lang w:eastAsia="ja-JP"/>
              </w:rPr>
              <w:t>Status:</w:t>
            </w:r>
            <w:r w:rsidRPr="00CC0F29">
              <w:rPr>
                <w:lang w:eastAsia="ja-JP"/>
              </w:rPr>
              <w:tab/>
              <w:t>For information and action</w:t>
            </w:r>
          </w:p>
        </w:tc>
      </w:tr>
      <w:tr w:rsidR="00FD7452" w:rsidRPr="00CC0F29" w14:paraId="26A5FD52" w14:textId="77777777" w:rsidTr="00CC0F29">
        <w:trPr>
          <w:trHeight w:val="80"/>
        </w:trPr>
        <w:tc>
          <w:tcPr>
            <w:tcW w:w="4590" w:type="dxa"/>
          </w:tcPr>
          <w:p w14:paraId="4F1102FD" w14:textId="77777777" w:rsidR="00FD7452" w:rsidRPr="00CC0F29" w:rsidRDefault="00FD7452" w:rsidP="00CC0F29">
            <w:pPr>
              <w:ind w:left="1425" w:hanging="1425"/>
            </w:pPr>
            <w:r w:rsidRPr="00CC0F29">
              <w:rPr>
                <w:b/>
                <w:bCs/>
              </w:rPr>
              <w:t>Deadline:</w:t>
            </w:r>
            <w:r w:rsidRPr="00CC0F29">
              <w:rPr>
                <w:bCs/>
              </w:rPr>
              <w:tab/>
              <w:t>For next ITU-R 7B meeting (31 March 2025)</w:t>
            </w:r>
          </w:p>
        </w:tc>
        <w:tc>
          <w:tcPr>
            <w:tcW w:w="4590" w:type="dxa"/>
          </w:tcPr>
          <w:p w14:paraId="5AAC7F8C" w14:textId="77777777" w:rsidR="00FD7452" w:rsidRPr="00CC0F29" w:rsidRDefault="00FD7452" w:rsidP="00CC0F29"/>
        </w:tc>
      </w:tr>
      <w:tr w:rsidR="00FD7452" w:rsidRPr="00AF381B" w14:paraId="0B8953B5" w14:textId="77777777" w:rsidTr="00CC0F29">
        <w:tc>
          <w:tcPr>
            <w:tcW w:w="4590" w:type="dxa"/>
          </w:tcPr>
          <w:p w14:paraId="48F3F600" w14:textId="77777777" w:rsidR="00FD7452" w:rsidRPr="00CC0F29" w:rsidRDefault="00FD7452" w:rsidP="00CC0F29">
            <w:r w:rsidRPr="00CC0F29">
              <w:rPr>
                <w:b/>
                <w:bCs/>
                <w:lang w:eastAsia="ja-JP"/>
              </w:rPr>
              <w:t xml:space="preserve">Contact: </w:t>
            </w:r>
            <w:r w:rsidRPr="00CC0F29">
              <w:tab/>
              <w:t>TBD</w:t>
            </w:r>
          </w:p>
        </w:tc>
        <w:tc>
          <w:tcPr>
            <w:tcW w:w="4590" w:type="dxa"/>
          </w:tcPr>
          <w:p w14:paraId="7D7BA581" w14:textId="393A08A8" w:rsidR="00FD7452" w:rsidRPr="00AF381B" w:rsidRDefault="00FD7452" w:rsidP="00CC172E">
            <w:pPr>
              <w:rPr>
                <w:lang w:val="fr-CH"/>
              </w:rPr>
            </w:pPr>
            <w:proofErr w:type="gramStart"/>
            <w:r w:rsidRPr="00CC0F29">
              <w:rPr>
                <w:b/>
                <w:lang w:val="fr-CH"/>
              </w:rPr>
              <w:t>E-mail:</w:t>
            </w:r>
            <w:proofErr w:type="gramEnd"/>
            <w:r w:rsidRPr="00CC0F29">
              <w:rPr>
                <w:b/>
                <w:lang w:val="fr-CH"/>
              </w:rPr>
              <w:t xml:space="preserve"> </w:t>
            </w:r>
            <w:r w:rsidRPr="00CC0F29">
              <w:rPr>
                <w:lang w:val="fr-CH"/>
              </w:rPr>
              <w:t>TBD</w:t>
            </w:r>
          </w:p>
        </w:tc>
      </w:tr>
    </w:tbl>
    <w:p w14:paraId="3424EDE1" w14:textId="77777777" w:rsidR="00FD7452" w:rsidRPr="00CC172E" w:rsidRDefault="00FD7452" w:rsidP="0095644A">
      <w:pPr>
        <w:spacing w:before="240"/>
        <w:rPr>
          <w:lang w:eastAsia="ja-JP"/>
        </w:rPr>
      </w:pPr>
    </w:p>
    <w:p w14:paraId="10AEBD8B" w14:textId="72818462" w:rsidR="00C37A9B" w:rsidRDefault="00C3510F" w:rsidP="00CC172E">
      <w:pPr>
        <w:jc w:val="center"/>
      </w:pPr>
      <w:r w:rsidRPr="0019736F">
        <w:rPr>
          <w:lang w:val="en-GB"/>
        </w:rPr>
        <w:t>______________</w:t>
      </w:r>
    </w:p>
    <w:sectPr w:rsidR="00C37A9B" w:rsidSect="00CD4C3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C623F" w14:textId="77777777" w:rsidR="00E65FFE" w:rsidRDefault="00E65FFE">
      <w:r>
        <w:separator/>
      </w:r>
    </w:p>
  </w:endnote>
  <w:endnote w:type="continuationSeparator" w:id="0">
    <w:p w14:paraId="44BB50AF" w14:textId="77777777" w:rsidR="00E65FFE" w:rsidRDefault="00E6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B7AE" w14:textId="77777777" w:rsidR="000D2E65" w:rsidRDefault="000D2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D4D1" w14:textId="77777777" w:rsidR="000D2E65" w:rsidRDefault="000D2E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796E" w14:textId="77777777" w:rsidR="000D2E65" w:rsidRDefault="000D2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87B00" w14:textId="77777777" w:rsidR="00E65FFE" w:rsidRDefault="00E65FFE">
      <w:r>
        <w:t>____________________</w:t>
      </w:r>
    </w:p>
  </w:footnote>
  <w:footnote w:type="continuationSeparator" w:id="0">
    <w:p w14:paraId="5FCB0602" w14:textId="77777777" w:rsidR="00E65FFE" w:rsidRDefault="00E65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9514" w14:textId="77777777" w:rsidR="000D2E65" w:rsidRDefault="000D2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5751" w14:textId="77777777" w:rsidR="000D2E65" w:rsidRDefault="000D2E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FA4E" w14:textId="77777777" w:rsidR="000D2E65" w:rsidRDefault="000D2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828A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8068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2A83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221A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902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0EFE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F0F0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44A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003E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EDC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0397B"/>
    <w:multiLevelType w:val="hybridMultilevel"/>
    <w:tmpl w:val="B1E6753C"/>
    <w:lvl w:ilvl="0" w:tplc="5D90E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064206">
    <w:abstractNumId w:val="9"/>
  </w:num>
  <w:num w:numId="2" w16cid:durableId="1273052828">
    <w:abstractNumId w:val="7"/>
  </w:num>
  <w:num w:numId="3" w16cid:durableId="734357550">
    <w:abstractNumId w:val="6"/>
  </w:num>
  <w:num w:numId="4" w16cid:durableId="831876386">
    <w:abstractNumId w:val="5"/>
  </w:num>
  <w:num w:numId="5" w16cid:durableId="44791858">
    <w:abstractNumId w:val="4"/>
  </w:num>
  <w:num w:numId="6" w16cid:durableId="639727594">
    <w:abstractNumId w:val="8"/>
  </w:num>
  <w:num w:numId="7" w16cid:durableId="2000382190">
    <w:abstractNumId w:val="3"/>
  </w:num>
  <w:num w:numId="8" w16cid:durableId="992611491">
    <w:abstractNumId w:val="2"/>
  </w:num>
  <w:num w:numId="9" w16cid:durableId="1422222161">
    <w:abstractNumId w:val="1"/>
  </w:num>
  <w:num w:numId="10" w16cid:durableId="191303286">
    <w:abstractNumId w:val="0"/>
  </w:num>
  <w:num w:numId="11" w16cid:durableId="14964595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fr-CI"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D42"/>
    <w:rsid w:val="00001E3B"/>
    <w:rsid w:val="000069D4"/>
    <w:rsid w:val="000119BE"/>
    <w:rsid w:val="00013459"/>
    <w:rsid w:val="000174AD"/>
    <w:rsid w:val="000175E3"/>
    <w:rsid w:val="00023F02"/>
    <w:rsid w:val="00027255"/>
    <w:rsid w:val="000276B8"/>
    <w:rsid w:val="00027F10"/>
    <w:rsid w:val="00031FF2"/>
    <w:rsid w:val="00034AE7"/>
    <w:rsid w:val="00035775"/>
    <w:rsid w:val="000466F0"/>
    <w:rsid w:val="0004754F"/>
    <w:rsid w:val="00047A1D"/>
    <w:rsid w:val="000527CE"/>
    <w:rsid w:val="00055052"/>
    <w:rsid w:val="00057311"/>
    <w:rsid w:val="000604B9"/>
    <w:rsid w:val="00061BF9"/>
    <w:rsid w:val="00064C94"/>
    <w:rsid w:val="00065DDE"/>
    <w:rsid w:val="000711F1"/>
    <w:rsid w:val="0007319B"/>
    <w:rsid w:val="00075064"/>
    <w:rsid w:val="00082F9A"/>
    <w:rsid w:val="00086A55"/>
    <w:rsid w:val="00090DEC"/>
    <w:rsid w:val="00091335"/>
    <w:rsid w:val="000925C1"/>
    <w:rsid w:val="0009287D"/>
    <w:rsid w:val="000A45C6"/>
    <w:rsid w:val="000A5170"/>
    <w:rsid w:val="000A5B07"/>
    <w:rsid w:val="000A70CA"/>
    <w:rsid w:val="000A7BEF"/>
    <w:rsid w:val="000A7D55"/>
    <w:rsid w:val="000B3D85"/>
    <w:rsid w:val="000B5BEC"/>
    <w:rsid w:val="000B67AB"/>
    <w:rsid w:val="000B6D77"/>
    <w:rsid w:val="000B792B"/>
    <w:rsid w:val="000B7FA6"/>
    <w:rsid w:val="000C12C8"/>
    <w:rsid w:val="000C2E8E"/>
    <w:rsid w:val="000C4BE4"/>
    <w:rsid w:val="000D2862"/>
    <w:rsid w:val="000D2E65"/>
    <w:rsid w:val="000E0A59"/>
    <w:rsid w:val="000E0E7C"/>
    <w:rsid w:val="000E466B"/>
    <w:rsid w:val="000F1B4B"/>
    <w:rsid w:val="000F4CCA"/>
    <w:rsid w:val="001005C9"/>
    <w:rsid w:val="00101C28"/>
    <w:rsid w:val="00114810"/>
    <w:rsid w:val="0012008F"/>
    <w:rsid w:val="00123F11"/>
    <w:rsid w:val="001266BC"/>
    <w:rsid w:val="001270C0"/>
    <w:rsid w:val="0012744F"/>
    <w:rsid w:val="001279CD"/>
    <w:rsid w:val="00127EEF"/>
    <w:rsid w:val="001302EC"/>
    <w:rsid w:val="00131178"/>
    <w:rsid w:val="00135F9C"/>
    <w:rsid w:val="00136325"/>
    <w:rsid w:val="001465E6"/>
    <w:rsid w:val="00151C54"/>
    <w:rsid w:val="00151F76"/>
    <w:rsid w:val="00152FEE"/>
    <w:rsid w:val="00153165"/>
    <w:rsid w:val="00154D57"/>
    <w:rsid w:val="00156F66"/>
    <w:rsid w:val="001575D7"/>
    <w:rsid w:val="001631D7"/>
    <w:rsid w:val="00163271"/>
    <w:rsid w:val="0017181A"/>
    <w:rsid w:val="00172122"/>
    <w:rsid w:val="001824CD"/>
    <w:rsid w:val="00182528"/>
    <w:rsid w:val="0018500B"/>
    <w:rsid w:val="001872E0"/>
    <w:rsid w:val="00194B34"/>
    <w:rsid w:val="00196A19"/>
    <w:rsid w:val="00197286"/>
    <w:rsid w:val="0019736F"/>
    <w:rsid w:val="001A0648"/>
    <w:rsid w:val="001A1BAE"/>
    <w:rsid w:val="001A2FAA"/>
    <w:rsid w:val="001A337E"/>
    <w:rsid w:val="001A3A97"/>
    <w:rsid w:val="001A6389"/>
    <w:rsid w:val="001B4887"/>
    <w:rsid w:val="001B52CE"/>
    <w:rsid w:val="001B745C"/>
    <w:rsid w:val="001C2D09"/>
    <w:rsid w:val="001C61B5"/>
    <w:rsid w:val="001E11AE"/>
    <w:rsid w:val="001E430E"/>
    <w:rsid w:val="001E714E"/>
    <w:rsid w:val="001E715E"/>
    <w:rsid w:val="001E7D77"/>
    <w:rsid w:val="001F46C4"/>
    <w:rsid w:val="001F4717"/>
    <w:rsid w:val="001F6750"/>
    <w:rsid w:val="00202DC1"/>
    <w:rsid w:val="002044B4"/>
    <w:rsid w:val="002116EE"/>
    <w:rsid w:val="00212EC9"/>
    <w:rsid w:val="002168A8"/>
    <w:rsid w:val="00217EB6"/>
    <w:rsid w:val="00226202"/>
    <w:rsid w:val="002309D8"/>
    <w:rsid w:val="00232FBC"/>
    <w:rsid w:val="0024665E"/>
    <w:rsid w:val="00251F5F"/>
    <w:rsid w:val="002525D7"/>
    <w:rsid w:val="00254976"/>
    <w:rsid w:val="002626A2"/>
    <w:rsid w:val="00265378"/>
    <w:rsid w:val="0027630D"/>
    <w:rsid w:val="00276F0C"/>
    <w:rsid w:val="00285A91"/>
    <w:rsid w:val="00285D49"/>
    <w:rsid w:val="0029164A"/>
    <w:rsid w:val="00292D74"/>
    <w:rsid w:val="00295AE4"/>
    <w:rsid w:val="002A17E6"/>
    <w:rsid w:val="002A7FE2"/>
    <w:rsid w:val="002B135C"/>
    <w:rsid w:val="002B2867"/>
    <w:rsid w:val="002C0A94"/>
    <w:rsid w:val="002C0F5B"/>
    <w:rsid w:val="002C21E0"/>
    <w:rsid w:val="002C2593"/>
    <w:rsid w:val="002C6CA5"/>
    <w:rsid w:val="002D2D9A"/>
    <w:rsid w:val="002D2FE6"/>
    <w:rsid w:val="002E0A4B"/>
    <w:rsid w:val="002E1B4F"/>
    <w:rsid w:val="002F2E67"/>
    <w:rsid w:val="002F41C3"/>
    <w:rsid w:val="002F41F9"/>
    <w:rsid w:val="002F7CB3"/>
    <w:rsid w:val="0030276C"/>
    <w:rsid w:val="00302B8C"/>
    <w:rsid w:val="00305D21"/>
    <w:rsid w:val="003072D5"/>
    <w:rsid w:val="00312381"/>
    <w:rsid w:val="003125B6"/>
    <w:rsid w:val="003131A1"/>
    <w:rsid w:val="00315546"/>
    <w:rsid w:val="003230E4"/>
    <w:rsid w:val="00330567"/>
    <w:rsid w:val="00331118"/>
    <w:rsid w:val="00331A81"/>
    <w:rsid w:val="00333DE1"/>
    <w:rsid w:val="00334B9E"/>
    <w:rsid w:val="003414AD"/>
    <w:rsid w:val="0034359D"/>
    <w:rsid w:val="00343EF5"/>
    <w:rsid w:val="00345014"/>
    <w:rsid w:val="00350400"/>
    <w:rsid w:val="00351717"/>
    <w:rsid w:val="00353B11"/>
    <w:rsid w:val="003621B7"/>
    <w:rsid w:val="0036342E"/>
    <w:rsid w:val="00364858"/>
    <w:rsid w:val="00365241"/>
    <w:rsid w:val="0037269F"/>
    <w:rsid w:val="0037750B"/>
    <w:rsid w:val="00386349"/>
    <w:rsid w:val="00386A9D"/>
    <w:rsid w:val="00386E89"/>
    <w:rsid w:val="00391081"/>
    <w:rsid w:val="003921FD"/>
    <w:rsid w:val="0039709D"/>
    <w:rsid w:val="003A6A07"/>
    <w:rsid w:val="003B2789"/>
    <w:rsid w:val="003B35E1"/>
    <w:rsid w:val="003C13CE"/>
    <w:rsid w:val="003C17C9"/>
    <w:rsid w:val="003C5E34"/>
    <w:rsid w:val="003C6213"/>
    <w:rsid w:val="003C697E"/>
    <w:rsid w:val="003C6A24"/>
    <w:rsid w:val="003D26FA"/>
    <w:rsid w:val="003D58A4"/>
    <w:rsid w:val="003E2518"/>
    <w:rsid w:val="003E2FF8"/>
    <w:rsid w:val="003E4E69"/>
    <w:rsid w:val="003E7651"/>
    <w:rsid w:val="003E7CEF"/>
    <w:rsid w:val="003F010B"/>
    <w:rsid w:val="003F1889"/>
    <w:rsid w:val="003F7407"/>
    <w:rsid w:val="00400CD8"/>
    <w:rsid w:val="00402644"/>
    <w:rsid w:val="0040530E"/>
    <w:rsid w:val="004106ED"/>
    <w:rsid w:val="00414A5F"/>
    <w:rsid w:val="0041642F"/>
    <w:rsid w:val="00417D85"/>
    <w:rsid w:val="00427029"/>
    <w:rsid w:val="00430D6D"/>
    <w:rsid w:val="00432707"/>
    <w:rsid w:val="00436B79"/>
    <w:rsid w:val="00457A9E"/>
    <w:rsid w:val="0046066C"/>
    <w:rsid w:val="004610A2"/>
    <w:rsid w:val="00475BF7"/>
    <w:rsid w:val="0047633D"/>
    <w:rsid w:val="00486DFD"/>
    <w:rsid w:val="00487CB7"/>
    <w:rsid w:val="00492E74"/>
    <w:rsid w:val="00496C18"/>
    <w:rsid w:val="004A19EB"/>
    <w:rsid w:val="004A1DA7"/>
    <w:rsid w:val="004A39E7"/>
    <w:rsid w:val="004B0E3B"/>
    <w:rsid w:val="004B1D69"/>
    <w:rsid w:val="004B1EF7"/>
    <w:rsid w:val="004B3FAD"/>
    <w:rsid w:val="004B7B4D"/>
    <w:rsid w:val="004C5749"/>
    <w:rsid w:val="004D1129"/>
    <w:rsid w:val="004E1CC6"/>
    <w:rsid w:val="004E72CC"/>
    <w:rsid w:val="004F1831"/>
    <w:rsid w:val="004F71AF"/>
    <w:rsid w:val="004F7C72"/>
    <w:rsid w:val="00501DCA"/>
    <w:rsid w:val="00505438"/>
    <w:rsid w:val="00510195"/>
    <w:rsid w:val="00510677"/>
    <w:rsid w:val="00511F83"/>
    <w:rsid w:val="00513A47"/>
    <w:rsid w:val="005161A7"/>
    <w:rsid w:val="005165AC"/>
    <w:rsid w:val="00516B9D"/>
    <w:rsid w:val="00523296"/>
    <w:rsid w:val="00536CA0"/>
    <w:rsid w:val="00537551"/>
    <w:rsid w:val="005408DF"/>
    <w:rsid w:val="00540ED5"/>
    <w:rsid w:val="00543CA4"/>
    <w:rsid w:val="00545015"/>
    <w:rsid w:val="005615CF"/>
    <w:rsid w:val="00562E33"/>
    <w:rsid w:val="00573344"/>
    <w:rsid w:val="00582726"/>
    <w:rsid w:val="00583F9B"/>
    <w:rsid w:val="00587B21"/>
    <w:rsid w:val="00590A21"/>
    <w:rsid w:val="00593FA9"/>
    <w:rsid w:val="00595264"/>
    <w:rsid w:val="00595AB0"/>
    <w:rsid w:val="00596A32"/>
    <w:rsid w:val="005A057C"/>
    <w:rsid w:val="005A0C2E"/>
    <w:rsid w:val="005A54C8"/>
    <w:rsid w:val="005A6D23"/>
    <w:rsid w:val="005A712C"/>
    <w:rsid w:val="005B0D29"/>
    <w:rsid w:val="005B4B06"/>
    <w:rsid w:val="005C564A"/>
    <w:rsid w:val="005D40E4"/>
    <w:rsid w:val="005D47FB"/>
    <w:rsid w:val="005D6C0F"/>
    <w:rsid w:val="005E09B6"/>
    <w:rsid w:val="005E0D59"/>
    <w:rsid w:val="005E25A7"/>
    <w:rsid w:val="005E2EE8"/>
    <w:rsid w:val="005E339C"/>
    <w:rsid w:val="005E5C10"/>
    <w:rsid w:val="005F0E42"/>
    <w:rsid w:val="005F2C78"/>
    <w:rsid w:val="005F309C"/>
    <w:rsid w:val="005F4BB0"/>
    <w:rsid w:val="005F5EBB"/>
    <w:rsid w:val="006014E5"/>
    <w:rsid w:val="0060656C"/>
    <w:rsid w:val="006144E4"/>
    <w:rsid w:val="0061653C"/>
    <w:rsid w:val="00621582"/>
    <w:rsid w:val="00623E5E"/>
    <w:rsid w:val="0062467F"/>
    <w:rsid w:val="00624C4D"/>
    <w:rsid w:val="00626C2E"/>
    <w:rsid w:val="006308A8"/>
    <w:rsid w:val="00632D0A"/>
    <w:rsid w:val="00633362"/>
    <w:rsid w:val="006333A5"/>
    <w:rsid w:val="0063688D"/>
    <w:rsid w:val="006419CD"/>
    <w:rsid w:val="00641F5E"/>
    <w:rsid w:val="00643412"/>
    <w:rsid w:val="00650267"/>
    <w:rsid w:val="00650299"/>
    <w:rsid w:val="00651D71"/>
    <w:rsid w:val="0065206F"/>
    <w:rsid w:val="00652C16"/>
    <w:rsid w:val="00655FC5"/>
    <w:rsid w:val="006570E5"/>
    <w:rsid w:val="00657E50"/>
    <w:rsid w:val="00660CCC"/>
    <w:rsid w:val="006629AD"/>
    <w:rsid w:val="00662DED"/>
    <w:rsid w:val="00664304"/>
    <w:rsid w:val="00664B87"/>
    <w:rsid w:val="006668F6"/>
    <w:rsid w:val="00670FD0"/>
    <w:rsid w:val="00673818"/>
    <w:rsid w:val="00674CF3"/>
    <w:rsid w:val="0069093D"/>
    <w:rsid w:val="006943D7"/>
    <w:rsid w:val="006A0A16"/>
    <w:rsid w:val="006B25E7"/>
    <w:rsid w:val="006B36BE"/>
    <w:rsid w:val="006C020C"/>
    <w:rsid w:val="006C3487"/>
    <w:rsid w:val="006C394A"/>
    <w:rsid w:val="006C3B92"/>
    <w:rsid w:val="006C4993"/>
    <w:rsid w:val="006C4ED7"/>
    <w:rsid w:val="006C6D0E"/>
    <w:rsid w:val="006D25A1"/>
    <w:rsid w:val="006D3273"/>
    <w:rsid w:val="006D3356"/>
    <w:rsid w:val="006D610C"/>
    <w:rsid w:val="006D6125"/>
    <w:rsid w:val="006D7E7F"/>
    <w:rsid w:val="006E0CD1"/>
    <w:rsid w:val="006E14E0"/>
    <w:rsid w:val="006E28FF"/>
    <w:rsid w:val="006E64CC"/>
    <w:rsid w:val="006E774B"/>
    <w:rsid w:val="006F088F"/>
    <w:rsid w:val="006F0D42"/>
    <w:rsid w:val="006F28D9"/>
    <w:rsid w:val="006F2955"/>
    <w:rsid w:val="0070160E"/>
    <w:rsid w:val="007046D0"/>
    <w:rsid w:val="00704CFB"/>
    <w:rsid w:val="00707041"/>
    <w:rsid w:val="007110E3"/>
    <w:rsid w:val="0071574A"/>
    <w:rsid w:val="00724491"/>
    <w:rsid w:val="00725F89"/>
    <w:rsid w:val="0073057C"/>
    <w:rsid w:val="00746D76"/>
    <w:rsid w:val="007470B0"/>
    <w:rsid w:val="0075389D"/>
    <w:rsid w:val="00753F13"/>
    <w:rsid w:val="00757764"/>
    <w:rsid w:val="007633AE"/>
    <w:rsid w:val="00763BDC"/>
    <w:rsid w:val="00767634"/>
    <w:rsid w:val="0077129D"/>
    <w:rsid w:val="00774BF9"/>
    <w:rsid w:val="00784CD0"/>
    <w:rsid w:val="00786C3E"/>
    <w:rsid w:val="00786F3C"/>
    <w:rsid w:val="00790B40"/>
    <w:rsid w:val="00793E24"/>
    <w:rsid w:val="007A07A2"/>
    <w:rsid w:val="007A1416"/>
    <w:rsid w:val="007A203D"/>
    <w:rsid w:val="007A258D"/>
    <w:rsid w:val="007A59A5"/>
    <w:rsid w:val="007A5C1F"/>
    <w:rsid w:val="007B16E5"/>
    <w:rsid w:val="007B1E4C"/>
    <w:rsid w:val="007B6144"/>
    <w:rsid w:val="007C090B"/>
    <w:rsid w:val="007C5273"/>
    <w:rsid w:val="007D1F29"/>
    <w:rsid w:val="007D26D3"/>
    <w:rsid w:val="007E031A"/>
    <w:rsid w:val="007E472B"/>
    <w:rsid w:val="007E6711"/>
    <w:rsid w:val="007F26D2"/>
    <w:rsid w:val="007F27B5"/>
    <w:rsid w:val="00804BD9"/>
    <w:rsid w:val="0080538C"/>
    <w:rsid w:val="00811925"/>
    <w:rsid w:val="00814E0A"/>
    <w:rsid w:val="0082022F"/>
    <w:rsid w:val="00822581"/>
    <w:rsid w:val="00824404"/>
    <w:rsid w:val="00827DA8"/>
    <w:rsid w:val="008307B0"/>
    <w:rsid w:val="008309DD"/>
    <w:rsid w:val="0083227A"/>
    <w:rsid w:val="00842C49"/>
    <w:rsid w:val="00844792"/>
    <w:rsid w:val="008474D1"/>
    <w:rsid w:val="00851423"/>
    <w:rsid w:val="008603AF"/>
    <w:rsid w:val="008638C0"/>
    <w:rsid w:val="00865F0C"/>
    <w:rsid w:val="00866900"/>
    <w:rsid w:val="00867F6E"/>
    <w:rsid w:val="00871DC9"/>
    <w:rsid w:val="008731C4"/>
    <w:rsid w:val="008760FC"/>
    <w:rsid w:val="00876A8A"/>
    <w:rsid w:val="00881BA1"/>
    <w:rsid w:val="00881C0F"/>
    <w:rsid w:val="008848B1"/>
    <w:rsid w:val="00885483"/>
    <w:rsid w:val="00886842"/>
    <w:rsid w:val="008909B2"/>
    <w:rsid w:val="00890BB1"/>
    <w:rsid w:val="00895DEC"/>
    <w:rsid w:val="00896DFD"/>
    <w:rsid w:val="008A1056"/>
    <w:rsid w:val="008A2772"/>
    <w:rsid w:val="008A30AE"/>
    <w:rsid w:val="008A685A"/>
    <w:rsid w:val="008B005E"/>
    <w:rsid w:val="008B6956"/>
    <w:rsid w:val="008C2302"/>
    <w:rsid w:val="008C26B8"/>
    <w:rsid w:val="008C45F0"/>
    <w:rsid w:val="008C51FD"/>
    <w:rsid w:val="008D1DD9"/>
    <w:rsid w:val="008D3586"/>
    <w:rsid w:val="008D3AF1"/>
    <w:rsid w:val="008E1F82"/>
    <w:rsid w:val="008E55F4"/>
    <w:rsid w:val="008E7186"/>
    <w:rsid w:val="008F208F"/>
    <w:rsid w:val="0090443D"/>
    <w:rsid w:val="00905C3F"/>
    <w:rsid w:val="00911AB7"/>
    <w:rsid w:val="00916114"/>
    <w:rsid w:val="00916D28"/>
    <w:rsid w:val="00916D92"/>
    <w:rsid w:val="00921C7F"/>
    <w:rsid w:val="00925223"/>
    <w:rsid w:val="00932A57"/>
    <w:rsid w:val="009459E4"/>
    <w:rsid w:val="00946369"/>
    <w:rsid w:val="0095495F"/>
    <w:rsid w:val="0095644A"/>
    <w:rsid w:val="00957E33"/>
    <w:rsid w:val="00963C02"/>
    <w:rsid w:val="00965CC6"/>
    <w:rsid w:val="00965DF5"/>
    <w:rsid w:val="00973339"/>
    <w:rsid w:val="00975E1A"/>
    <w:rsid w:val="009768F9"/>
    <w:rsid w:val="00976C47"/>
    <w:rsid w:val="00977F5C"/>
    <w:rsid w:val="00980F6B"/>
    <w:rsid w:val="00982084"/>
    <w:rsid w:val="00986F92"/>
    <w:rsid w:val="00987031"/>
    <w:rsid w:val="00995963"/>
    <w:rsid w:val="00996F60"/>
    <w:rsid w:val="009A2BE9"/>
    <w:rsid w:val="009A392B"/>
    <w:rsid w:val="009B105F"/>
    <w:rsid w:val="009B2643"/>
    <w:rsid w:val="009B29D7"/>
    <w:rsid w:val="009B4167"/>
    <w:rsid w:val="009B5CDE"/>
    <w:rsid w:val="009B61EB"/>
    <w:rsid w:val="009B63EE"/>
    <w:rsid w:val="009C1E51"/>
    <w:rsid w:val="009C2064"/>
    <w:rsid w:val="009C2889"/>
    <w:rsid w:val="009C566C"/>
    <w:rsid w:val="009C5760"/>
    <w:rsid w:val="009C5DC4"/>
    <w:rsid w:val="009D1697"/>
    <w:rsid w:val="009E1F5C"/>
    <w:rsid w:val="009E3500"/>
    <w:rsid w:val="009F0E75"/>
    <w:rsid w:val="009F128F"/>
    <w:rsid w:val="009F3A46"/>
    <w:rsid w:val="009F6520"/>
    <w:rsid w:val="00A00437"/>
    <w:rsid w:val="00A012E9"/>
    <w:rsid w:val="00A014F8"/>
    <w:rsid w:val="00A02D98"/>
    <w:rsid w:val="00A233A5"/>
    <w:rsid w:val="00A2381D"/>
    <w:rsid w:val="00A319D7"/>
    <w:rsid w:val="00A34086"/>
    <w:rsid w:val="00A35870"/>
    <w:rsid w:val="00A35AFE"/>
    <w:rsid w:val="00A368C5"/>
    <w:rsid w:val="00A4221F"/>
    <w:rsid w:val="00A43900"/>
    <w:rsid w:val="00A4672E"/>
    <w:rsid w:val="00A50998"/>
    <w:rsid w:val="00A5173C"/>
    <w:rsid w:val="00A61AEF"/>
    <w:rsid w:val="00A61C95"/>
    <w:rsid w:val="00A62F1F"/>
    <w:rsid w:val="00A63E61"/>
    <w:rsid w:val="00A64E63"/>
    <w:rsid w:val="00A66E7A"/>
    <w:rsid w:val="00A70720"/>
    <w:rsid w:val="00A73507"/>
    <w:rsid w:val="00A737B5"/>
    <w:rsid w:val="00A76C44"/>
    <w:rsid w:val="00A77AD2"/>
    <w:rsid w:val="00A77C9B"/>
    <w:rsid w:val="00A77D3D"/>
    <w:rsid w:val="00A81B48"/>
    <w:rsid w:val="00A81E37"/>
    <w:rsid w:val="00A84487"/>
    <w:rsid w:val="00A87E8D"/>
    <w:rsid w:val="00A96B35"/>
    <w:rsid w:val="00A97A5A"/>
    <w:rsid w:val="00AA5E7E"/>
    <w:rsid w:val="00AA77CF"/>
    <w:rsid w:val="00AB0C1A"/>
    <w:rsid w:val="00AC7667"/>
    <w:rsid w:val="00AD051D"/>
    <w:rsid w:val="00AD2345"/>
    <w:rsid w:val="00AD2F4B"/>
    <w:rsid w:val="00AD79CD"/>
    <w:rsid w:val="00AE1AF0"/>
    <w:rsid w:val="00AE2D1C"/>
    <w:rsid w:val="00AF173A"/>
    <w:rsid w:val="00AF4216"/>
    <w:rsid w:val="00AF4DB3"/>
    <w:rsid w:val="00AF663C"/>
    <w:rsid w:val="00B01A78"/>
    <w:rsid w:val="00B02D8A"/>
    <w:rsid w:val="00B05B0B"/>
    <w:rsid w:val="00B066A4"/>
    <w:rsid w:val="00B07A13"/>
    <w:rsid w:val="00B1271D"/>
    <w:rsid w:val="00B139E0"/>
    <w:rsid w:val="00B22EA7"/>
    <w:rsid w:val="00B23930"/>
    <w:rsid w:val="00B3062B"/>
    <w:rsid w:val="00B34C06"/>
    <w:rsid w:val="00B35FC7"/>
    <w:rsid w:val="00B37AB5"/>
    <w:rsid w:val="00B40159"/>
    <w:rsid w:val="00B4279B"/>
    <w:rsid w:val="00B449F3"/>
    <w:rsid w:val="00B45DDD"/>
    <w:rsid w:val="00B45FC9"/>
    <w:rsid w:val="00B466EB"/>
    <w:rsid w:val="00B50EB6"/>
    <w:rsid w:val="00B527E8"/>
    <w:rsid w:val="00B572A2"/>
    <w:rsid w:val="00B6195F"/>
    <w:rsid w:val="00B6577E"/>
    <w:rsid w:val="00B755F8"/>
    <w:rsid w:val="00B76760"/>
    <w:rsid w:val="00B76F35"/>
    <w:rsid w:val="00B77164"/>
    <w:rsid w:val="00B80D33"/>
    <w:rsid w:val="00B81138"/>
    <w:rsid w:val="00B82C6F"/>
    <w:rsid w:val="00B83CEE"/>
    <w:rsid w:val="00B96ED4"/>
    <w:rsid w:val="00BA080D"/>
    <w:rsid w:val="00BA1D22"/>
    <w:rsid w:val="00BA262A"/>
    <w:rsid w:val="00BB2308"/>
    <w:rsid w:val="00BB3124"/>
    <w:rsid w:val="00BB4FEF"/>
    <w:rsid w:val="00BB50A1"/>
    <w:rsid w:val="00BB5C2D"/>
    <w:rsid w:val="00BC064E"/>
    <w:rsid w:val="00BC77E6"/>
    <w:rsid w:val="00BC7CCF"/>
    <w:rsid w:val="00BD6640"/>
    <w:rsid w:val="00BD7290"/>
    <w:rsid w:val="00BD73A3"/>
    <w:rsid w:val="00BE05D3"/>
    <w:rsid w:val="00BE1385"/>
    <w:rsid w:val="00BE2B73"/>
    <w:rsid w:val="00BE470B"/>
    <w:rsid w:val="00BE4B5D"/>
    <w:rsid w:val="00BF3ECA"/>
    <w:rsid w:val="00BF47EA"/>
    <w:rsid w:val="00BF6136"/>
    <w:rsid w:val="00C00171"/>
    <w:rsid w:val="00C021E3"/>
    <w:rsid w:val="00C040F7"/>
    <w:rsid w:val="00C071FC"/>
    <w:rsid w:val="00C11A3E"/>
    <w:rsid w:val="00C21091"/>
    <w:rsid w:val="00C224C7"/>
    <w:rsid w:val="00C24266"/>
    <w:rsid w:val="00C25C36"/>
    <w:rsid w:val="00C279C5"/>
    <w:rsid w:val="00C34B64"/>
    <w:rsid w:val="00C3510F"/>
    <w:rsid w:val="00C35EC8"/>
    <w:rsid w:val="00C37A9B"/>
    <w:rsid w:val="00C43CA3"/>
    <w:rsid w:val="00C53B4D"/>
    <w:rsid w:val="00C54DE6"/>
    <w:rsid w:val="00C572EB"/>
    <w:rsid w:val="00C57A91"/>
    <w:rsid w:val="00C62F23"/>
    <w:rsid w:val="00C657CF"/>
    <w:rsid w:val="00C71D75"/>
    <w:rsid w:val="00C75212"/>
    <w:rsid w:val="00C7679C"/>
    <w:rsid w:val="00C85352"/>
    <w:rsid w:val="00C85A11"/>
    <w:rsid w:val="00C8660A"/>
    <w:rsid w:val="00C87853"/>
    <w:rsid w:val="00C91A5A"/>
    <w:rsid w:val="00C95533"/>
    <w:rsid w:val="00CA145E"/>
    <w:rsid w:val="00CA3521"/>
    <w:rsid w:val="00CA497F"/>
    <w:rsid w:val="00CA7B71"/>
    <w:rsid w:val="00CB135E"/>
    <w:rsid w:val="00CB5FC3"/>
    <w:rsid w:val="00CB6A56"/>
    <w:rsid w:val="00CC01C2"/>
    <w:rsid w:val="00CC172E"/>
    <w:rsid w:val="00CC2F1C"/>
    <w:rsid w:val="00CC4BC7"/>
    <w:rsid w:val="00CD2163"/>
    <w:rsid w:val="00CD2D17"/>
    <w:rsid w:val="00CD2E80"/>
    <w:rsid w:val="00CD38D1"/>
    <w:rsid w:val="00CD4C34"/>
    <w:rsid w:val="00CE13FE"/>
    <w:rsid w:val="00CE2BFC"/>
    <w:rsid w:val="00CE325C"/>
    <w:rsid w:val="00CF21F2"/>
    <w:rsid w:val="00CF37EE"/>
    <w:rsid w:val="00CF573F"/>
    <w:rsid w:val="00CF662A"/>
    <w:rsid w:val="00CF6A12"/>
    <w:rsid w:val="00D02712"/>
    <w:rsid w:val="00D02B47"/>
    <w:rsid w:val="00D046A7"/>
    <w:rsid w:val="00D11051"/>
    <w:rsid w:val="00D14A4B"/>
    <w:rsid w:val="00D15BDA"/>
    <w:rsid w:val="00D211C1"/>
    <w:rsid w:val="00D214D0"/>
    <w:rsid w:val="00D274BE"/>
    <w:rsid w:val="00D31C28"/>
    <w:rsid w:val="00D330F8"/>
    <w:rsid w:val="00D400DA"/>
    <w:rsid w:val="00D446F1"/>
    <w:rsid w:val="00D459FA"/>
    <w:rsid w:val="00D50796"/>
    <w:rsid w:val="00D50CD5"/>
    <w:rsid w:val="00D5475C"/>
    <w:rsid w:val="00D55C75"/>
    <w:rsid w:val="00D6546B"/>
    <w:rsid w:val="00D67B4F"/>
    <w:rsid w:val="00D706C9"/>
    <w:rsid w:val="00D72824"/>
    <w:rsid w:val="00D76CD6"/>
    <w:rsid w:val="00D779EA"/>
    <w:rsid w:val="00D80ACF"/>
    <w:rsid w:val="00D974CC"/>
    <w:rsid w:val="00DA003C"/>
    <w:rsid w:val="00DB178B"/>
    <w:rsid w:val="00DB2747"/>
    <w:rsid w:val="00DC17D3"/>
    <w:rsid w:val="00DC52FB"/>
    <w:rsid w:val="00DD0015"/>
    <w:rsid w:val="00DD0AB9"/>
    <w:rsid w:val="00DD4BED"/>
    <w:rsid w:val="00DE0E21"/>
    <w:rsid w:val="00DE15BD"/>
    <w:rsid w:val="00DE39D7"/>
    <w:rsid w:val="00DE39F0"/>
    <w:rsid w:val="00DE5A38"/>
    <w:rsid w:val="00DF0AF3"/>
    <w:rsid w:val="00DF2D77"/>
    <w:rsid w:val="00DF57E9"/>
    <w:rsid w:val="00DF7E9F"/>
    <w:rsid w:val="00E008D0"/>
    <w:rsid w:val="00E01D7B"/>
    <w:rsid w:val="00E02E57"/>
    <w:rsid w:val="00E03650"/>
    <w:rsid w:val="00E160D6"/>
    <w:rsid w:val="00E167C9"/>
    <w:rsid w:val="00E1783E"/>
    <w:rsid w:val="00E25078"/>
    <w:rsid w:val="00E25E80"/>
    <w:rsid w:val="00E26482"/>
    <w:rsid w:val="00E27D7E"/>
    <w:rsid w:val="00E31932"/>
    <w:rsid w:val="00E32DFA"/>
    <w:rsid w:val="00E37384"/>
    <w:rsid w:val="00E42E13"/>
    <w:rsid w:val="00E56D5C"/>
    <w:rsid w:val="00E61A87"/>
    <w:rsid w:val="00E6257C"/>
    <w:rsid w:val="00E63C59"/>
    <w:rsid w:val="00E648E0"/>
    <w:rsid w:val="00E65FFE"/>
    <w:rsid w:val="00E70BA6"/>
    <w:rsid w:val="00E70ED1"/>
    <w:rsid w:val="00E70EEF"/>
    <w:rsid w:val="00E71604"/>
    <w:rsid w:val="00E7392D"/>
    <w:rsid w:val="00E74F51"/>
    <w:rsid w:val="00E77C04"/>
    <w:rsid w:val="00E77E07"/>
    <w:rsid w:val="00E81B95"/>
    <w:rsid w:val="00E8343F"/>
    <w:rsid w:val="00E84411"/>
    <w:rsid w:val="00E84779"/>
    <w:rsid w:val="00E85B8A"/>
    <w:rsid w:val="00E90364"/>
    <w:rsid w:val="00E90D71"/>
    <w:rsid w:val="00E96946"/>
    <w:rsid w:val="00E96CCF"/>
    <w:rsid w:val="00EA1553"/>
    <w:rsid w:val="00EB12A8"/>
    <w:rsid w:val="00EB57AD"/>
    <w:rsid w:val="00EC5B03"/>
    <w:rsid w:val="00EC6B9B"/>
    <w:rsid w:val="00EC6F6E"/>
    <w:rsid w:val="00EC73C2"/>
    <w:rsid w:val="00EC753D"/>
    <w:rsid w:val="00ED24B0"/>
    <w:rsid w:val="00EE507D"/>
    <w:rsid w:val="00EE6035"/>
    <w:rsid w:val="00EE79D1"/>
    <w:rsid w:val="00EF1CBF"/>
    <w:rsid w:val="00EF2331"/>
    <w:rsid w:val="00EF32C3"/>
    <w:rsid w:val="00EF41AF"/>
    <w:rsid w:val="00EF4517"/>
    <w:rsid w:val="00F033AD"/>
    <w:rsid w:val="00F04C8E"/>
    <w:rsid w:val="00F112A9"/>
    <w:rsid w:val="00F1281C"/>
    <w:rsid w:val="00F12EB2"/>
    <w:rsid w:val="00F1403B"/>
    <w:rsid w:val="00F15FC9"/>
    <w:rsid w:val="00F25038"/>
    <w:rsid w:val="00F25662"/>
    <w:rsid w:val="00F52CA2"/>
    <w:rsid w:val="00F569B4"/>
    <w:rsid w:val="00F56C4B"/>
    <w:rsid w:val="00F577F7"/>
    <w:rsid w:val="00F57FC0"/>
    <w:rsid w:val="00F6117C"/>
    <w:rsid w:val="00F72F72"/>
    <w:rsid w:val="00F75F23"/>
    <w:rsid w:val="00F81089"/>
    <w:rsid w:val="00F8314B"/>
    <w:rsid w:val="00F8622F"/>
    <w:rsid w:val="00F9004F"/>
    <w:rsid w:val="00F96039"/>
    <w:rsid w:val="00F96CE5"/>
    <w:rsid w:val="00FA124A"/>
    <w:rsid w:val="00FA2F6E"/>
    <w:rsid w:val="00FA4B2C"/>
    <w:rsid w:val="00FC08DD"/>
    <w:rsid w:val="00FC11A1"/>
    <w:rsid w:val="00FC1E3D"/>
    <w:rsid w:val="00FC2316"/>
    <w:rsid w:val="00FC2CFD"/>
    <w:rsid w:val="00FC38F3"/>
    <w:rsid w:val="00FC4355"/>
    <w:rsid w:val="00FC742E"/>
    <w:rsid w:val="00FD7452"/>
    <w:rsid w:val="00FE1098"/>
    <w:rsid w:val="00FF000E"/>
    <w:rsid w:val="00FF06E6"/>
    <w:rsid w:val="00FF3042"/>
    <w:rsid w:val="00FF46F5"/>
    <w:rsid w:val="00FF4B69"/>
    <w:rsid w:val="00FF4F63"/>
    <w:rsid w:val="00FF549F"/>
    <w:rsid w:val="00FF63C8"/>
    <w:rsid w:val="00FF656B"/>
    <w:rsid w:val="00FF74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36856"/>
  <w15:docId w15:val="{5AC2B892-C944-4A22-BC81-031403F4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42F"/>
    <w:rPr>
      <w:rFonts w:ascii="Times New Roman" w:hAnsi="Times New Roman"/>
      <w:sz w:val="24"/>
      <w:szCs w:val="24"/>
      <w:lang w:eastAsia="en-US"/>
    </w:rPr>
  </w:style>
  <w:style w:type="paragraph" w:styleId="Heading1">
    <w:name w:val="heading 1"/>
    <w:basedOn w:val="Normal"/>
    <w:next w:val="Normal"/>
    <w:link w:val="Heading1Char"/>
    <w:uiPriority w:val="99"/>
    <w:qFormat/>
    <w:rsid w:val="008F208F"/>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pPr>
    <w:rPr>
      <w:b/>
      <w:sz w:val="28"/>
      <w:szCs w:val="20"/>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tabs>
        <w:tab w:val="left" w:pos="1134"/>
        <w:tab w:val="left" w:pos="1871"/>
        <w:tab w:val="left" w:pos="2268"/>
      </w:tabs>
      <w:overflowPunct w:val="0"/>
      <w:autoSpaceDE w:val="0"/>
      <w:autoSpaceDN w:val="0"/>
      <w:adjustRightInd w:val="0"/>
      <w:spacing w:before="360"/>
      <w:textAlignment w:val="baseline"/>
    </w:pPr>
    <w:rPr>
      <w:szCs w:val="20"/>
    </w:rPr>
  </w:style>
  <w:style w:type="paragraph" w:customStyle="1" w:styleId="Artheading">
    <w:name w:val="Art_heading"/>
    <w:basedOn w:val="Normal"/>
    <w:next w:val="Normal"/>
    <w:rsid w:val="008F208F"/>
    <w:pPr>
      <w:tabs>
        <w:tab w:val="left" w:pos="1134"/>
        <w:tab w:val="left" w:pos="1871"/>
        <w:tab w:val="left" w:pos="2268"/>
      </w:tabs>
      <w:overflowPunct w:val="0"/>
      <w:autoSpaceDE w:val="0"/>
      <w:autoSpaceDN w:val="0"/>
      <w:adjustRightInd w:val="0"/>
      <w:spacing w:before="480"/>
      <w:jc w:val="center"/>
      <w:textAlignment w:val="baseline"/>
    </w:pPr>
    <w:rPr>
      <w:rFonts w:ascii="Times New Roman Bold" w:hAnsi="Times New Roman Bold"/>
      <w:b/>
      <w:sz w:val="28"/>
      <w:szCs w:val="20"/>
    </w:rPr>
  </w:style>
  <w:style w:type="paragraph" w:customStyle="1" w:styleId="ArtNo">
    <w:name w:val="Art_No"/>
    <w:basedOn w:val="Normal"/>
    <w:next w:val="Normal"/>
    <w:rsid w:val="008F208F"/>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rPr>
  </w:style>
  <w:style w:type="paragraph" w:customStyle="1" w:styleId="Arttitle">
    <w:name w:val="Art_title"/>
    <w:basedOn w:val="Normal"/>
    <w:next w:val="Normal"/>
    <w:rsid w:val="008F208F"/>
    <w:pPr>
      <w:keepNext/>
      <w:keepLines/>
      <w:tabs>
        <w:tab w:val="left" w:pos="1134"/>
        <w:tab w:val="left" w:pos="1871"/>
        <w:tab w:val="left" w:pos="2268"/>
      </w:tabs>
      <w:overflowPunct w:val="0"/>
      <w:autoSpaceDE w:val="0"/>
      <w:autoSpaceDN w:val="0"/>
      <w:adjustRightInd w:val="0"/>
      <w:spacing w:before="240"/>
      <w:jc w:val="center"/>
      <w:textAlignment w:val="baseline"/>
    </w:pPr>
    <w:rPr>
      <w:b/>
      <w:sz w:val="28"/>
      <w:szCs w:val="20"/>
    </w:rPr>
  </w:style>
  <w:style w:type="paragraph" w:customStyle="1" w:styleId="ASN1">
    <w:name w:val="ASN.1"/>
    <w:basedOn w:val="Normal"/>
    <w:rsid w:val="00E63C59"/>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Bold" w:hAnsi="Times New Roman Bold"/>
      <w:b/>
      <w:noProof/>
      <w:sz w:val="20"/>
      <w:szCs w:val="20"/>
    </w:rPr>
  </w:style>
  <w:style w:type="paragraph" w:customStyle="1" w:styleId="Call">
    <w:name w:val="Call"/>
    <w:basedOn w:val="Normal"/>
    <w:next w:val="Normal"/>
    <w:link w:val="CallChar"/>
    <w:rsid w:val="008F208F"/>
    <w:pPr>
      <w:keepNext/>
      <w:keepLines/>
      <w:tabs>
        <w:tab w:val="left" w:pos="1134"/>
        <w:tab w:val="left" w:pos="1871"/>
        <w:tab w:val="left" w:pos="2268"/>
      </w:tabs>
      <w:overflowPunct w:val="0"/>
      <w:autoSpaceDE w:val="0"/>
      <w:autoSpaceDN w:val="0"/>
      <w:adjustRightInd w:val="0"/>
      <w:spacing w:before="160"/>
      <w:ind w:left="1134"/>
      <w:textAlignment w:val="baseline"/>
    </w:pPr>
    <w:rPr>
      <w:i/>
      <w:szCs w:val="20"/>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left" w:pos="1134"/>
        <w:tab w:val="left" w:pos="1871"/>
        <w:tab w:val="left" w:pos="2608"/>
        <w:tab w:val="left" w:pos="3345"/>
      </w:tabs>
      <w:overflowPunct w:val="0"/>
      <w:autoSpaceDE w:val="0"/>
      <w:autoSpaceDN w:val="0"/>
      <w:adjustRightInd w:val="0"/>
      <w:spacing w:before="80"/>
      <w:ind w:left="1134" w:hanging="1134"/>
      <w:textAlignment w:val="baseline"/>
    </w:pPr>
    <w:rPr>
      <w:szCs w:val="20"/>
    </w:r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left" w:pos="1134"/>
        <w:tab w:val="center" w:pos="4820"/>
        <w:tab w:val="right" w:pos="9639"/>
      </w:tabs>
      <w:overflowPunct w:val="0"/>
      <w:autoSpaceDE w:val="0"/>
      <w:autoSpaceDN w:val="0"/>
      <w:adjustRightInd w:val="0"/>
      <w:spacing w:before="120"/>
      <w:textAlignment w:val="baseline"/>
    </w:pPr>
    <w:rPr>
      <w:szCs w:val="20"/>
    </w:r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tabs>
        <w:tab w:val="left" w:pos="1134"/>
        <w:tab w:val="left" w:pos="1871"/>
        <w:tab w:val="left" w:pos="2268"/>
      </w:tabs>
      <w:overflowPunct w:val="0"/>
      <w:autoSpaceDE w:val="0"/>
      <w:autoSpaceDN w:val="0"/>
      <w:adjustRightInd w:val="0"/>
      <w:spacing w:before="20" w:after="20"/>
      <w:textAlignment w:val="baseline"/>
    </w:pPr>
    <w:rPr>
      <w:sz w:val="18"/>
      <w:szCs w:val="20"/>
    </w:rPr>
  </w:style>
  <w:style w:type="paragraph" w:customStyle="1" w:styleId="Tabletext">
    <w:name w:val="Table_text"/>
    <w:basedOn w:val="Normal"/>
    <w:link w:val="TabletextChar"/>
    <w:qFormat/>
    <w:rsid w:val="008F208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left" w:pos="5954"/>
        <w:tab w:val="right" w:pos="9639"/>
      </w:tabs>
      <w:overflowPunct w:val="0"/>
      <w:autoSpaceDE w:val="0"/>
      <w:autoSpaceDN w:val="0"/>
      <w:adjustRightInd w:val="0"/>
      <w:textAlignment w:val="baseline"/>
    </w:pPr>
    <w:rPr>
      <w:caps/>
      <w:noProof/>
      <w:sz w:val="16"/>
      <w:szCs w:val="20"/>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 w:val="left" w:pos="1134"/>
        <w:tab w:val="left" w:pos="1871"/>
        <w:tab w:val="left" w:pos="2268"/>
      </w:tabs>
      <w:overflowPunct w:val="0"/>
      <w:autoSpaceDE w:val="0"/>
      <w:autoSpaceDN w:val="0"/>
      <w:adjustRightInd w:val="0"/>
      <w:spacing w:before="120"/>
      <w:textAlignment w:val="baseline"/>
    </w:pPr>
    <w:rPr>
      <w:szCs w:val="20"/>
    </w:rPr>
  </w:style>
  <w:style w:type="paragraph" w:customStyle="1" w:styleId="Note">
    <w:name w:val="Note"/>
    <w:basedOn w:val="Normal"/>
    <w:next w:val="Normal"/>
    <w:rsid w:val="008F208F"/>
    <w:pPr>
      <w:tabs>
        <w:tab w:val="left" w:pos="284"/>
        <w:tab w:val="left" w:pos="1134"/>
        <w:tab w:val="left" w:pos="1871"/>
        <w:tab w:val="left" w:pos="2268"/>
      </w:tabs>
      <w:overflowPunct w:val="0"/>
      <w:autoSpaceDE w:val="0"/>
      <w:autoSpaceDN w:val="0"/>
      <w:adjustRightInd w:val="0"/>
      <w:spacing w:before="80"/>
      <w:textAlignment w:val="baseline"/>
    </w:pPr>
    <w:rPr>
      <w:szCs w:val="20"/>
    </w:rPr>
  </w:style>
  <w:style w:type="paragraph" w:styleId="Header">
    <w:name w:val="header"/>
    <w:basedOn w:val="Normal"/>
    <w:link w:val="HeaderChar"/>
    <w:rsid w:val="008F208F"/>
    <w:pPr>
      <w:tabs>
        <w:tab w:val="left" w:pos="1134"/>
        <w:tab w:val="left" w:pos="1871"/>
        <w:tab w:val="left" w:pos="2268"/>
      </w:tabs>
      <w:overflowPunct w:val="0"/>
      <w:autoSpaceDE w:val="0"/>
      <w:autoSpaceDN w:val="0"/>
      <w:adjustRightInd w:val="0"/>
      <w:jc w:val="center"/>
      <w:textAlignment w:val="baseline"/>
    </w:pPr>
    <w:rPr>
      <w:sz w:val="18"/>
      <w:szCs w:val="20"/>
    </w:rPr>
  </w:style>
  <w:style w:type="paragraph" w:styleId="Index1">
    <w:name w:val="index 1"/>
    <w:basedOn w:val="Normal"/>
    <w:next w:val="Normal"/>
    <w:semiHidden/>
    <w:rsid w:val="00E63C59"/>
    <w:pPr>
      <w:tabs>
        <w:tab w:val="left" w:pos="1134"/>
        <w:tab w:val="left" w:pos="1871"/>
        <w:tab w:val="left" w:pos="2268"/>
      </w:tabs>
      <w:overflowPunct w:val="0"/>
      <w:autoSpaceDE w:val="0"/>
      <w:autoSpaceDN w:val="0"/>
      <w:adjustRightInd w:val="0"/>
      <w:spacing w:before="120"/>
      <w:textAlignment w:val="baseline"/>
    </w:pPr>
    <w:rPr>
      <w:szCs w:val="20"/>
    </w:rPr>
  </w:style>
  <w:style w:type="paragraph" w:styleId="Index2">
    <w:name w:val="index 2"/>
    <w:basedOn w:val="Normal"/>
    <w:next w:val="Normal"/>
    <w:semiHidden/>
    <w:rsid w:val="00E63C59"/>
    <w:pPr>
      <w:tabs>
        <w:tab w:val="left" w:pos="1134"/>
        <w:tab w:val="left" w:pos="1871"/>
        <w:tab w:val="left" w:pos="2268"/>
      </w:tabs>
      <w:overflowPunct w:val="0"/>
      <w:autoSpaceDE w:val="0"/>
      <w:autoSpaceDN w:val="0"/>
      <w:adjustRightInd w:val="0"/>
      <w:spacing w:before="120"/>
      <w:ind w:left="283"/>
      <w:textAlignment w:val="baseline"/>
    </w:pPr>
    <w:rPr>
      <w:szCs w:val="20"/>
    </w:rPr>
  </w:style>
  <w:style w:type="paragraph" w:styleId="Index3">
    <w:name w:val="index 3"/>
    <w:basedOn w:val="Normal"/>
    <w:next w:val="Normal"/>
    <w:semiHidden/>
    <w:rsid w:val="00E63C59"/>
    <w:pPr>
      <w:tabs>
        <w:tab w:val="left" w:pos="1134"/>
        <w:tab w:val="left" w:pos="1871"/>
        <w:tab w:val="left" w:pos="2268"/>
      </w:tabs>
      <w:overflowPunct w:val="0"/>
      <w:autoSpaceDE w:val="0"/>
      <w:autoSpaceDN w:val="0"/>
      <w:adjustRightInd w:val="0"/>
      <w:spacing w:before="120"/>
      <w:ind w:left="566"/>
      <w:textAlignment w:val="baseline"/>
    </w:pPr>
    <w:rPr>
      <w:szCs w:val="20"/>
    </w:r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link w:val="RecNoChar"/>
    <w:rsid w:val="008F208F"/>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tabs>
        <w:tab w:val="left" w:pos="1134"/>
        <w:tab w:val="left" w:pos="1871"/>
        <w:tab w:val="left" w:pos="2268"/>
      </w:tabs>
      <w:overflowPunct w:val="0"/>
      <w:autoSpaceDE w:val="0"/>
      <w:autoSpaceDN w:val="0"/>
      <w:adjustRightInd w:val="0"/>
      <w:spacing w:before="120"/>
      <w:jc w:val="right"/>
      <w:textAlignment w:val="baseline"/>
    </w:pPr>
    <w:rPr>
      <w:sz w:val="22"/>
      <w:szCs w:val="20"/>
    </w:rPr>
  </w:style>
  <w:style w:type="paragraph" w:customStyle="1" w:styleId="Questiondate">
    <w:name w:val="Question_date"/>
    <w:basedOn w:val="Normal"/>
    <w:next w:val="Normalaftertitle0"/>
    <w:rsid w:val="008F208F"/>
    <w:pPr>
      <w:keepNext/>
      <w:keepLines/>
      <w:tabs>
        <w:tab w:val="left" w:pos="1134"/>
        <w:tab w:val="left" w:pos="1871"/>
        <w:tab w:val="left" w:pos="2268"/>
      </w:tabs>
      <w:overflowPunct w:val="0"/>
      <w:autoSpaceDE w:val="0"/>
      <w:autoSpaceDN w:val="0"/>
      <w:adjustRightInd w:val="0"/>
      <w:spacing w:before="120"/>
      <w:jc w:val="right"/>
      <w:textAlignment w:val="baseline"/>
    </w:pPr>
    <w:rPr>
      <w:sz w:val="22"/>
      <w:szCs w:val="20"/>
    </w:rPr>
  </w:style>
  <w:style w:type="paragraph" w:customStyle="1" w:styleId="QuestionNo">
    <w:name w:val="Question_No"/>
    <w:basedOn w:val="Normal"/>
    <w:next w:val="Normal"/>
    <w:rsid w:val="008F208F"/>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rPr>
  </w:style>
  <w:style w:type="paragraph" w:customStyle="1" w:styleId="Questiontitle">
    <w:name w:val="Question_title"/>
    <w:basedOn w:val="Normal"/>
    <w:next w:val="Normal"/>
    <w:rsid w:val="008F208F"/>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szCs w:val="20"/>
    </w:rPr>
  </w:style>
  <w:style w:type="paragraph" w:customStyle="1" w:styleId="Questionref">
    <w:name w:val="Question_ref"/>
    <w:basedOn w:val="Recref"/>
    <w:next w:val="Questiondate"/>
    <w:rsid w:val="00E63C59"/>
  </w:style>
  <w:style w:type="paragraph" w:customStyle="1" w:styleId="Reftext">
    <w:name w:val="Ref_text"/>
    <w:basedOn w:val="Normal"/>
    <w:rsid w:val="00E63C59"/>
    <w:pPr>
      <w:tabs>
        <w:tab w:val="left" w:pos="1134"/>
        <w:tab w:val="left" w:pos="1871"/>
        <w:tab w:val="left" w:pos="2268"/>
      </w:tabs>
      <w:overflowPunct w:val="0"/>
      <w:autoSpaceDE w:val="0"/>
      <w:autoSpaceDN w:val="0"/>
      <w:adjustRightInd w:val="0"/>
      <w:spacing w:before="120"/>
      <w:ind w:left="1134" w:hanging="1134"/>
      <w:textAlignment w:val="baseline"/>
    </w:pPr>
    <w:rPr>
      <w:szCs w:val="20"/>
    </w:rPr>
  </w:style>
  <w:style w:type="paragraph" w:customStyle="1" w:styleId="Reftitle">
    <w:name w:val="Ref_title"/>
    <w:basedOn w:val="Normal"/>
    <w:next w:val="Reftext"/>
    <w:rsid w:val="00E63C59"/>
    <w:pPr>
      <w:tabs>
        <w:tab w:val="left" w:pos="1134"/>
        <w:tab w:val="left" w:pos="1871"/>
        <w:tab w:val="left" w:pos="2268"/>
      </w:tabs>
      <w:overflowPunct w:val="0"/>
      <w:autoSpaceDE w:val="0"/>
      <w:autoSpaceDN w:val="0"/>
      <w:adjustRightInd w:val="0"/>
      <w:spacing w:before="480"/>
      <w:jc w:val="center"/>
      <w:textAlignment w:val="baseline"/>
    </w:pPr>
    <w:rPr>
      <w:caps/>
      <w:szCs w:val="20"/>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tabs>
        <w:tab w:val="left" w:pos="1134"/>
        <w:tab w:val="left" w:pos="1871"/>
        <w:tab w:val="left" w:pos="2268"/>
      </w:tabs>
      <w:overflowPunct w:val="0"/>
      <w:autoSpaceDE w:val="0"/>
      <w:autoSpaceDN w:val="0"/>
      <w:adjustRightInd w:val="0"/>
      <w:spacing w:before="840"/>
      <w:jc w:val="center"/>
      <w:textAlignment w:val="baseline"/>
    </w:pPr>
    <w:rPr>
      <w:b/>
      <w:sz w:val="28"/>
      <w:szCs w:val="20"/>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 w:val="20"/>
      <w:szCs w:val="20"/>
    </w:rPr>
  </w:style>
  <w:style w:type="paragraph" w:customStyle="1" w:styleId="Tablelegend">
    <w:name w:val="Table_legend"/>
    <w:basedOn w:val="Normal"/>
    <w:rsid w:val="00E02E57"/>
    <w:pPr>
      <w:tabs>
        <w:tab w:val="left" w:pos="284"/>
        <w:tab w:val="left" w:pos="1134"/>
        <w:tab w:val="left" w:pos="1871"/>
        <w:tab w:val="left" w:pos="2268"/>
      </w:tabs>
      <w:overflowPunct w:val="0"/>
      <w:autoSpaceDE w:val="0"/>
      <w:autoSpaceDN w:val="0"/>
      <w:adjustRightInd w:val="0"/>
      <w:spacing w:before="40" w:after="40"/>
      <w:textAlignment w:val="baseline"/>
    </w:pPr>
    <w:rPr>
      <w:sz w:val="18"/>
      <w:szCs w:val="20"/>
    </w:rPr>
  </w:style>
  <w:style w:type="paragraph" w:customStyle="1" w:styleId="TableNo">
    <w:name w:val="Table_No"/>
    <w:basedOn w:val="Normal"/>
    <w:next w:val="Normal"/>
    <w:link w:val="TableNoChar"/>
    <w:uiPriority w:val="99"/>
    <w:rsid w:val="008F208F"/>
    <w:pPr>
      <w:keepNext/>
      <w:tabs>
        <w:tab w:val="left" w:pos="1134"/>
        <w:tab w:val="left" w:pos="1871"/>
        <w:tab w:val="left" w:pos="2268"/>
      </w:tabs>
      <w:overflowPunct w:val="0"/>
      <w:autoSpaceDE w:val="0"/>
      <w:autoSpaceDN w:val="0"/>
      <w:adjustRightInd w:val="0"/>
      <w:spacing w:before="560" w:after="120"/>
      <w:jc w:val="center"/>
      <w:textAlignment w:val="baseline"/>
    </w:pPr>
    <w:rPr>
      <w:caps/>
      <w:sz w:val="20"/>
      <w:szCs w:val="20"/>
    </w:rPr>
  </w:style>
  <w:style w:type="paragraph" w:customStyle="1" w:styleId="Tabletitle">
    <w:name w:val="Table_title"/>
    <w:basedOn w:val="Normal"/>
    <w:next w:val="Tabletext"/>
    <w:link w:val="TabletitleChar"/>
    <w:uiPriority w:val="99"/>
    <w:qFormat/>
    <w:rsid w:val="008F208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rPr>
  </w:style>
  <w:style w:type="paragraph" w:customStyle="1" w:styleId="Tableref">
    <w:name w:val="Table_ref"/>
    <w:basedOn w:val="Normal"/>
    <w:next w:val="Normal"/>
    <w:rsid w:val="008F208F"/>
    <w:pPr>
      <w:keepNext/>
      <w:tabs>
        <w:tab w:val="left" w:pos="1134"/>
        <w:tab w:val="left" w:pos="1871"/>
        <w:tab w:val="left" w:pos="2268"/>
      </w:tabs>
      <w:overflowPunct w:val="0"/>
      <w:autoSpaceDE w:val="0"/>
      <w:autoSpaceDN w:val="0"/>
      <w:adjustRightInd w:val="0"/>
      <w:spacing w:before="560"/>
      <w:jc w:val="center"/>
      <w:textAlignment w:val="baseline"/>
    </w:pPr>
    <w:rPr>
      <w:sz w:val="20"/>
      <w:szCs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right" w:pos="9781"/>
      </w:tabs>
      <w:overflowPunct w:val="0"/>
      <w:autoSpaceDE w:val="0"/>
      <w:autoSpaceDN w:val="0"/>
      <w:adjustRightInd w:val="0"/>
      <w:spacing w:before="120"/>
      <w:textAlignment w:val="baseline"/>
    </w:pPr>
    <w:rPr>
      <w:b/>
      <w:szCs w:val="20"/>
    </w:rPr>
  </w:style>
  <w:style w:type="paragraph" w:styleId="TOC1">
    <w:name w:val="toc 1"/>
    <w:basedOn w:val="Normal"/>
    <w:rsid w:val="008F208F"/>
    <w:pPr>
      <w:keepLines/>
      <w:tabs>
        <w:tab w:val="left" w:pos="567"/>
        <w:tab w:val="left" w:leader="dot" w:pos="7938"/>
        <w:tab w:val="center" w:pos="9526"/>
      </w:tabs>
      <w:overflowPunct w:val="0"/>
      <w:autoSpaceDE w:val="0"/>
      <w:autoSpaceDN w:val="0"/>
      <w:adjustRightInd w:val="0"/>
      <w:spacing w:before="240"/>
      <w:ind w:left="567" w:hanging="567"/>
      <w:textAlignment w:val="baseline"/>
    </w:pPr>
    <w:rPr>
      <w:szCs w:val="20"/>
    </w:r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enter" w:pos="4820"/>
      </w:tabs>
      <w:overflowPunct w:val="0"/>
      <w:autoSpaceDE w:val="0"/>
      <w:autoSpaceDN w:val="0"/>
      <w:adjustRightInd w:val="0"/>
      <w:spacing w:before="360"/>
      <w:jc w:val="center"/>
      <w:textAlignment w:val="baseline"/>
    </w:pPr>
    <w:rPr>
      <w:b/>
      <w:szCs w:val="20"/>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tabs>
        <w:tab w:val="left" w:pos="1134"/>
        <w:tab w:val="left" w:pos="1871"/>
        <w:tab w:val="left" w:pos="2268"/>
      </w:tabs>
      <w:overflowPunct w:val="0"/>
      <w:autoSpaceDE w:val="0"/>
      <w:autoSpaceDN w:val="0"/>
      <w:adjustRightInd w:val="0"/>
      <w:spacing w:before="160"/>
      <w:textAlignment w:val="baseline"/>
    </w:pPr>
    <w:rPr>
      <w:i/>
      <w:szCs w:val="20"/>
    </w:rPr>
  </w:style>
  <w:style w:type="paragraph" w:customStyle="1" w:styleId="Headingb">
    <w:name w:val="Heading_b"/>
    <w:basedOn w:val="Normal"/>
    <w:next w:val="Normal"/>
    <w:link w:val="HeadingbChar"/>
    <w:qFormat/>
    <w:rsid w:val="008F208F"/>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Cs w:val="20"/>
      <w:lang w:val="fr-CH"/>
    </w:rPr>
  </w:style>
  <w:style w:type="paragraph" w:customStyle="1" w:styleId="Figure">
    <w:name w:val="Figure"/>
    <w:basedOn w:val="Normal"/>
    <w:next w:val="Normal"/>
    <w:rsid w:val="00E02E57"/>
    <w:pPr>
      <w:tabs>
        <w:tab w:val="left" w:pos="1134"/>
        <w:tab w:val="left" w:pos="1871"/>
        <w:tab w:val="left" w:pos="2268"/>
      </w:tabs>
      <w:overflowPunct w:val="0"/>
      <w:autoSpaceDE w:val="0"/>
      <w:autoSpaceDN w:val="0"/>
      <w:adjustRightInd w:val="0"/>
      <w:spacing w:before="120" w:after="240"/>
      <w:jc w:val="center"/>
      <w:textAlignment w:val="baseline"/>
    </w:pPr>
    <w:rPr>
      <w:szCs w:val="20"/>
    </w:r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E02E5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rPr>
  </w:style>
  <w:style w:type="paragraph" w:customStyle="1" w:styleId="FigureNo">
    <w:name w:val="Figure_No"/>
    <w:basedOn w:val="Normal"/>
    <w:next w:val="Normal"/>
    <w:rsid w:val="008F208F"/>
    <w:pPr>
      <w:keepNext/>
      <w:keepLines/>
      <w:tabs>
        <w:tab w:val="left" w:pos="1134"/>
        <w:tab w:val="left" w:pos="1871"/>
        <w:tab w:val="left" w:pos="2268"/>
      </w:tabs>
      <w:overflowPunct w:val="0"/>
      <w:autoSpaceDE w:val="0"/>
      <w:autoSpaceDN w:val="0"/>
      <w:adjustRightInd w:val="0"/>
      <w:spacing w:before="480" w:after="120"/>
      <w:jc w:val="center"/>
      <w:textAlignment w:val="baseline"/>
    </w:pPr>
    <w:rPr>
      <w:caps/>
      <w:sz w:val="20"/>
      <w:szCs w:val="20"/>
    </w:rPr>
  </w:style>
  <w:style w:type="paragraph" w:customStyle="1" w:styleId="AnnexNo">
    <w:name w:val="Annex_No"/>
    <w:basedOn w:val="Normal"/>
    <w:next w:val="Normal"/>
    <w:rsid w:val="008F208F"/>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szCs w:val="20"/>
    </w:rPr>
  </w:style>
  <w:style w:type="paragraph" w:customStyle="1" w:styleId="Annexref">
    <w:name w:val="Annex_ref"/>
    <w:basedOn w:val="Normal"/>
    <w:next w:val="Normal"/>
    <w:rsid w:val="008F208F"/>
    <w:pPr>
      <w:keepNext/>
      <w:keepLines/>
      <w:tabs>
        <w:tab w:val="left" w:pos="1134"/>
        <w:tab w:val="left" w:pos="1871"/>
        <w:tab w:val="left" w:pos="2268"/>
      </w:tabs>
      <w:overflowPunct w:val="0"/>
      <w:autoSpaceDE w:val="0"/>
      <w:autoSpaceDN w:val="0"/>
      <w:adjustRightInd w:val="0"/>
      <w:spacing w:before="120" w:after="280"/>
      <w:jc w:val="center"/>
      <w:textAlignment w:val="baseline"/>
    </w:pPr>
    <w:rPr>
      <w:szCs w:val="20"/>
    </w:rPr>
  </w:style>
  <w:style w:type="paragraph" w:customStyle="1" w:styleId="Annextitle">
    <w:name w:val="Annex_title"/>
    <w:basedOn w:val="Normal"/>
    <w:next w:val="Normal"/>
    <w:rsid w:val="008F208F"/>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szCs w:val="20"/>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jc w:val="center"/>
      <w:textAlignment w:val="baseline"/>
    </w:pPr>
    <w:rPr>
      <w:b/>
      <w:noProof/>
      <w:sz w:val="20"/>
      <w:szCs w:val="20"/>
    </w:rPr>
  </w:style>
  <w:style w:type="paragraph" w:styleId="NormalIndent">
    <w:name w:val="Normal Indent"/>
    <w:basedOn w:val="Normal"/>
    <w:rsid w:val="008F208F"/>
    <w:pPr>
      <w:tabs>
        <w:tab w:val="left" w:pos="1134"/>
        <w:tab w:val="left" w:pos="1871"/>
        <w:tab w:val="left" w:pos="2268"/>
      </w:tabs>
      <w:overflowPunct w:val="0"/>
      <w:autoSpaceDE w:val="0"/>
      <w:autoSpaceDN w:val="0"/>
      <w:adjustRightInd w:val="0"/>
      <w:spacing w:before="120"/>
      <w:ind w:left="1134"/>
      <w:textAlignment w:val="baseline"/>
    </w:pPr>
    <w:rPr>
      <w:szCs w:val="20"/>
    </w:rPr>
  </w:style>
  <w:style w:type="paragraph" w:styleId="Index4">
    <w:name w:val="index 4"/>
    <w:basedOn w:val="Normal"/>
    <w:next w:val="Normal"/>
    <w:rsid w:val="00E63C59"/>
    <w:pPr>
      <w:tabs>
        <w:tab w:val="left" w:pos="1134"/>
        <w:tab w:val="left" w:pos="1871"/>
        <w:tab w:val="left" w:pos="2268"/>
      </w:tabs>
      <w:overflowPunct w:val="0"/>
      <w:autoSpaceDE w:val="0"/>
      <w:autoSpaceDN w:val="0"/>
      <w:adjustRightInd w:val="0"/>
      <w:spacing w:before="120"/>
      <w:ind w:left="849"/>
      <w:textAlignment w:val="baseline"/>
    </w:pPr>
    <w:rPr>
      <w:szCs w:val="20"/>
    </w:rPr>
  </w:style>
  <w:style w:type="paragraph" w:styleId="Index5">
    <w:name w:val="index 5"/>
    <w:basedOn w:val="Normal"/>
    <w:next w:val="Normal"/>
    <w:rsid w:val="00E63C59"/>
    <w:pPr>
      <w:tabs>
        <w:tab w:val="left" w:pos="1134"/>
        <w:tab w:val="left" w:pos="1871"/>
        <w:tab w:val="left" w:pos="2268"/>
      </w:tabs>
      <w:overflowPunct w:val="0"/>
      <w:autoSpaceDE w:val="0"/>
      <w:autoSpaceDN w:val="0"/>
      <w:adjustRightInd w:val="0"/>
      <w:spacing w:before="120"/>
      <w:ind w:left="1132"/>
      <w:textAlignment w:val="baseline"/>
    </w:pPr>
    <w:rPr>
      <w:szCs w:val="20"/>
    </w:rPr>
  </w:style>
  <w:style w:type="paragraph" w:styleId="Index6">
    <w:name w:val="index 6"/>
    <w:basedOn w:val="Normal"/>
    <w:next w:val="Normal"/>
    <w:rsid w:val="00E63C59"/>
    <w:pPr>
      <w:tabs>
        <w:tab w:val="left" w:pos="1134"/>
        <w:tab w:val="left" w:pos="1871"/>
        <w:tab w:val="left" w:pos="2268"/>
      </w:tabs>
      <w:overflowPunct w:val="0"/>
      <w:autoSpaceDE w:val="0"/>
      <w:autoSpaceDN w:val="0"/>
      <w:adjustRightInd w:val="0"/>
      <w:spacing w:before="120"/>
      <w:ind w:left="1415"/>
      <w:textAlignment w:val="baseline"/>
    </w:pPr>
    <w:rPr>
      <w:szCs w:val="20"/>
    </w:rPr>
  </w:style>
  <w:style w:type="paragraph" w:styleId="Index7">
    <w:name w:val="index 7"/>
    <w:basedOn w:val="Normal"/>
    <w:next w:val="Normal"/>
    <w:rsid w:val="00E63C59"/>
    <w:pPr>
      <w:tabs>
        <w:tab w:val="left" w:pos="1134"/>
        <w:tab w:val="left" w:pos="1871"/>
        <w:tab w:val="left" w:pos="2268"/>
      </w:tabs>
      <w:overflowPunct w:val="0"/>
      <w:autoSpaceDE w:val="0"/>
      <w:autoSpaceDN w:val="0"/>
      <w:adjustRightInd w:val="0"/>
      <w:spacing w:before="120"/>
      <w:ind w:left="1698"/>
      <w:textAlignment w:val="baseline"/>
    </w:pPr>
    <w:rPr>
      <w:szCs w:val="20"/>
    </w:rPr>
  </w:style>
  <w:style w:type="paragraph" w:styleId="IndexHeading">
    <w:name w:val="index heading"/>
    <w:basedOn w:val="Normal"/>
    <w:next w:val="Index1"/>
    <w:rsid w:val="00E63C59"/>
    <w:pPr>
      <w:tabs>
        <w:tab w:val="left" w:pos="1134"/>
        <w:tab w:val="left" w:pos="1871"/>
        <w:tab w:val="left" w:pos="2268"/>
      </w:tabs>
      <w:overflowPunct w:val="0"/>
      <w:autoSpaceDE w:val="0"/>
      <w:autoSpaceDN w:val="0"/>
      <w:adjustRightInd w:val="0"/>
      <w:spacing w:before="120"/>
      <w:textAlignment w:val="baseline"/>
    </w:pPr>
    <w:rPr>
      <w:szCs w:val="20"/>
    </w:rPr>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tabs>
        <w:tab w:val="left" w:pos="1134"/>
        <w:tab w:val="left" w:pos="1871"/>
        <w:tab w:val="left" w:pos="2268"/>
      </w:tabs>
      <w:overflowPunct w:val="0"/>
      <w:autoSpaceDE w:val="0"/>
      <w:autoSpaceDN w:val="0"/>
      <w:adjustRightInd w:val="0"/>
      <w:spacing w:before="280"/>
      <w:textAlignment w:val="baseline"/>
    </w:pPr>
    <w:rPr>
      <w:szCs w:val="20"/>
    </w:rPr>
  </w:style>
  <w:style w:type="paragraph" w:customStyle="1" w:styleId="Proposal">
    <w:name w:val="Proposal"/>
    <w:basedOn w:val="Normal"/>
    <w:next w:val="Normal"/>
    <w:rsid w:val="008F208F"/>
    <w:pPr>
      <w:keepNext/>
      <w:tabs>
        <w:tab w:val="left" w:pos="1134"/>
        <w:tab w:val="left" w:pos="1871"/>
        <w:tab w:val="left" w:pos="2268"/>
      </w:tabs>
      <w:overflowPunct w:val="0"/>
      <w:autoSpaceDE w:val="0"/>
      <w:autoSpaceDN w:val="0"/>
      <w:adjustRightInd w:val="0"/>
      <w:spacing w:before="240"/>
      <w:textAlignment w:val="baseline"/>
    </w:pPr>
    <w:rPr>
      <w:rFonts w:hAnsi="Times New Roman Bold"/>
      <w:b/>
      <w:szCs w:val="20"/>
    </w:rPr>
  </w:style>
  <w:style w:type="paragraph" w:customStyle="1" w:styleId="Reasons">
    <w:name w:val="Reasons"/>
    <w:basedOn w:val="Normal"/>
    <w:rsid w:val="008F208F"/>
    <w:pPr>
      <w:tabs>
        <w:tab w:val="left" w:pos="1134"/>
        <w:tab w:val="left" w:pos="1588"/>
        <w:tab w:val="left" w:pos="1985"/>
      </w:tabs>
      <w:overflowPunct w:val="0"/>
      <w:autoSpaceDE w:val="0"/>
      <w:autoSpaceDN w:val="0"/>
      <w:adjustRightInd w:val="0"/>
      <w:spacing w:before="120"/>
      <w:textAlignment w:val="baseline"/>
    </w:pPr>
    <w:rPr>
      <w:szCs w:val="20"/>
    </w:r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sz w:val="20"/>
      <w:szCs w:val="20"/>
    </w:rPr>
  </w:style>
  <w:style w:type="paragraph" w:customStyle="1" w:styleId="Agendaitem">
    <w:name w:val="Agenda_item"/>
    <w:basedOn w:val="Normal"/>
    <w:next w:val="Normal"/>
    <w:qFormat/>
    <w:rsid w:val="008F208F"/>
    <w:pPr>
      <w:tabs>
        <w:tab w:val="left" w:pos="1134"/>
        <w:tab w:val="left" w:pos="1871"/>
        <w:tab w:val="left" w:pos="2268"/>
      </w:tabs>
      <w:spacing w:before="240"/>
      <w:jc w:val="center"/>
    </w:pPr>
    <w:rPr>
      <w:sz w:val="28"/>
      <w:szCs w:val="20"/>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 w:val="left" w:pos="1134"/>
        <w:tab w:val="left" w:pos="1871"/>
        <w:tab w:val="left" w:pos="2268"/>
      </w:tabs>
      <w:overflowPunct w:val="0"/>
      <w:autoSpaceDE w:val="0"/>
      <w:autoSpaceDN w:val="0"/>
      <w:adjustRightInd w:val="0"/>
      <w:spacing w:line="240" w:lineRule="atLeast"/>
      <w:textAlignment w:val="baseline"/>
    </w:pPr>
    <w:rPr>
      <w:rFonts w:asciiTheme="minorHAnsi" w:hAnsiTheme="minorHAnsi" w:cstheme="minorHAnsi"/>
      <w:b/>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pPr>
      <w:tabs>
        <w:tab w:val="left" w:pos="1134"/>
        <w:tab w:val="left" w:pos="1871"/>
        <w:tab w:val="left" w:pos="2268"/>
      </w:tabs>
      <w:overflowPunct w:val="0"/>
      <w:autoSpaceDE w:val="0"/>
      <w:autoSpaceDN w:val="0"/>
      <w:adjustRightInd w:val="0"/>
      <w:spacing w:before="120"/>
      <w:textAlignment w:val="baseline"/>
    </w:pPr>
    <w:rPr>
      <w:szCs w:val="20"/>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tabs>
        <w:tab w:val="left" w:pos="1134"/>
        <w:tab w:val="left" w:pos="1871"/>
        <w:tab w:val="left" w:pos="2268"/>
      </w:tabs>
      <w:overflowPunct w:val="0"/>
      <w:autoSpaceDE w:val="0"/>
      <w:autoSpaceDN w:val="0"/>
      <w:adjustRightInd w:val="0"/>
      <w:spacing w:before="120"/>
      <w:jc w:val="center"/>
      <w:textAlignment w:val="baseline"/>
    </w:pPr>
    <w:rPr>
      <w:b/>
      <w:bCs/>
      <w:sz w:val="28"/>
      <w:szCs w:val="28"/>
    </w:rPr>
  </w:style>
  <w:style w:type="paragraph" w:customStyle="1" w:styleId="Headingsplit">
    <w:name w:val="Heading_split"/>
    <w:basedOn w:val="Headingi"/>
    <w:qFormat/>
    <w:rsid w:val="008C2302"/>
  </w:style>
  <w:style w:type="paragraph" w:customStyle="1" w:styleId="Normalsplit">
    <w:name w:val="Normal_split"/>
    <w:basedOn w:val="Normal"/>
    <w:qFormat/>
    <w:rsid w:val="008C2302"/>
    <w:pPr>
      <w:tabs>
        <w:tab w:val="left" w:pos="1134"/>
        <w:tab w:val="left" w:pos="1871"/>
        <w:tab w:val="left" w:pos="2268"/>
      </w:tabs>
      <w:overflowPunct w:val="0"/>
      <w:autoSpaceDE w:val="0"/>
      <w:autoSpaceDN w:val="0"/>
      <w:adjustRightInd w:val="0"/>
      <w:spacing w:before="120"/>
      <w:textAlignment w:val="baseline"/>
    </w:pPr>
    <w:rPr>
      <w:szCs w:val="20"/>
    </w:rPr>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TableNoChar">
    <w:name w:val="Table_No Char"/>
    <w:link w:val="TableNo"/>
    <w:uiPriority w:val="99"/>
    <w:rsid w:val="006F0D42"/>
    <w:rPr>
      <w:rFonts w:ascii="Times New Roman" w:hAnsi="Times New Roman"/>
      <w:caps/>
      <w:lang w:val="en-GB" w:eastAsia="en-US"/>
    </w:rPr>
  </w:style>
  <w:style w:type="character" w:customStyle="1" w:styleId="TabletitleChar">
    <w:name w:val="Table_title Char"/>
    <w:link w:val="Tabletitle"/>
    <w:uiPriority w:val="99"/>
    <w:rsid w:val="006F0D42"/>
    <w:rPr>
      <w:rFonts w:ascii="Times New Roman Bold" w:hAnsi="Times New Roman Bold"/>
      <w:b/>
      <w:lang w:val="en-GB" w:eastAsia="en-US"/>
    </w:rPr>
  </w:style>
  <w:style w:type="character" w:customStyle="1" w:styleId="TableheadChar">
    <w:name w:val="Table_head Char"/>
    <w:basedOn w:val="DefaultParagraphFont"/>
    <w:link w:val="Tablehead"/>
    <w:qFormat/>
    <w:locked/>
    <w:rsid w:val="006F0D42"/>
    <w:rPr>
      <w:rFonts w:ascii="Times New Roman Bold" w:hAnsi="Times New Roman Bold" w:cs="Times New Roman Bold"/>
      <w:b/>
      <w:lang w:val="en-GB" w:eastAsia="en-US"/>
    </w:rPr>
  </w:style>
  <w:style w:type="paragraph" w:customStyle="1" w:styleId="Tablefin">
    <w:name w:val="Table_fin"/>
    <w:basedOn w:val="Normal"/>
    <w:next w:val="Normal"/>
    <w:rsid w:val="006F0D42"/>
    <w:pPr>
      <w:tabs>
        <w:tab w:val="left" w:pos="794"/>
        <w:tab w:val="left" w:pos="1191"/>
        <w:tab w:val="left" w:pos="1588"/>
        <w:tab w:val="left" w:pos="1985"/>
      </w:tabs>
      <w:overflowPunct w:val="0"/>
      <w:autoSpaceDE w:val="0"/>
      <w:autoSpaceDN w:val="0"/>
      <w:adjustRightInd w:val="0"/>
      <w:jc w:val="both"/>
      <w:textAlignment w:val="baseline"/>
    </w:pPr>
    <w:rPr>
      <w:sz w:val="20"/>
      <w:szCs w:val="20"/>
    </w:rPr>
  </w:style>
  <w:style w:type="character" w:customStyle="1" w:styleId="TabletextChar">
    <w:name w:val="Table_text Char"/>
    <w:link w:val="Tabletext"/>
    <w:qFormat/>
    <w:locked/>
    <w:rsid w:val="006F0D42"/>
    <w:rPr>
      <w:rFonts w:ascii="Times New Roman" w:hAnsi="Times New Roman"/>
      <w:lang w:val="en-GB" w:eastAsia="en-US"/>
    </w:rPr>
  </w:style>
  <w:style w:type="character" w:styleId="Hyperlink">
    <w:name w:val="Hyperlink"/>
    <w:aliases w:val="超级链接"/>
    <w:basedOn w:val="DefaultParagraphFont"/>
    <w:unhideWhenUsed/>
    <w:rsid w:val="006F0D42"/>
    <w:rPr>
      <w:color w:val="0000FF" w:themeColor="hyperlink"/>
      <w:u w:val="single"/>
    </w:rPr>
  </w:style>
  <w:style w:type="paragraph" w:customStyle="1" w:styleId="EditorsNote">
    <w:name w:val="EditorsNote"/>
    <w:basedOn w:val="Normal"/>
    <w:rsid w:val="006F0D42"/>
    <w:pPr>
      <w:tabs>
        <w:tab w:val="left" w:pos="1134"/>
        <w:tab w:val="left" w:pos="1871"/>
        <w:tab w:val="left" w:pos="2268"/>
      </w:tabs>
      <w:overflowPunct w:val="0"/>
      <w:autoSpaceDE w:val="0"/>
      <w:autoSpaceDN w:val="0"/>
      <w:adjustRightInd w:val="0"/>
      <w:spacing w:before="240" w:after="240"/>
      <w:textAlignment w:val="baseline"/>
    </w:pPr>
    <w:rPr>
      <w:i/>
      <w:iCs/>
      <w:szCs w:val="20"/>
      <w:lang w:eastAsia="zh-CN"/>
    </w:rPr>
  </w:style>
  <w:style w:type="table" w:styleId="TableGrid">
    <w:name w:val="Table Grid"/>
    <w:basedOn w:val="TableNormal"/>
    <w:uiPriority w:val="59"/>
    <w:rsid w:val="00C37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NoChar">
    <w:name w:val="Rec_No Char"/>
    <w:link w:val="RecNo"/>
    <w:locked/>
    <w:rsid w:val="00C37A9B"/>
    <w:rPr>
      <w:rFonts w:ascii="Times New Roman" w:hAnsi="Times New Roman"/>
      <w:caps/>
      <w:sz w:val="28"/>
      <w:lang w:val="en-GB" w:eastAsia="en-US"/>
    </w:rPr>
  </w:style>
  <w:style w:type="character" w:customStyle="1" w:styleId="UnresolvedMention1">
    <w:name w:val="Unresolved Mention1"/>
    <w:basedOn w:val="DefaultParagraphFont"/>
    <w:uiPriority w:val="99"/>
    <w:semiHidden/>
    <w:unhideWhenUsed/>
    <w:rsid w:val="00C43CA3"/>
    <w:rPr>
      <w:color w:val="605E5C"/>
      <w:shd w:val="clear" w:color="auto" w:fill="E1DFDD"/>
    </w:rPr>
  </w:style>
  <w:style w:type="paragraph" w:styleId="BalloonText">
    <w:name w:val="Balloon Text"/>
    <w:basedOn w:val="Normal"/>
    <w:link w:val="BalloonTextChar"/>
    <w:semiHidden/>
    <w:unhideWhenUsed/>
    <w:rsid w:val="00E01D7B"/>
    <w:pPr>
      <w:tabs>
        <w:tab w:val="left" w:pos="1134"/>
        <w:tab w:val="left" w:pos="1871"/>
        <w:tab w:val="left" w:pos="2268"/>
      </w:tabs>
      <w:overflowPunct w:val="0"/>
      <w:autoSpaceDE w:val="0"/>
      <w:autoSpaceDN w:val="0"/>
      <w:adjustRightInd w:val="0"/>
      <w:textAlignment w:val="baseline"/>
    </w:pPr>
    <w:rPr>
      <w:rFonts w:ascii="Segoe UI" w:hAnsi="Segoe UI" w:cs="Segoe UI"/>
      <w:sz w:val="18"/>
      <w:szCs w:val="18"/>
    </w:rPr>
  </w:style>
  <w:style w:type="character" w:customStyle="1" w:styleId="BalloonTextChar">
    <w:name w:val="Balloon Text Char"/>
    <w:basedOn w:val="DefaultParagraphFont"/>
    <w:link w:val="BalloonText"/>
    <w:semiHidden/>
    <w:rsid w:val="00E01D7B"/>
    <w:rPr>
      <w:rFonts w:ascii="Segoe UI" w:hAnsi="Segoe UI" w:cs="Segoe UI"/>
      <w:sz w:val="18"/>
      <w:szCs w:val="18"/>
      <w:lang w:eastAsia="en-US"/>
    </w:rPr>
  </w:style>
  <w:style w:type="paragraph" w:customStyle="1" w:styleId="TableLegendNote">
    <w:name w:val="Table_Legend_Note"/>
    <w:basedOn w:val="Tablelegend"/>
    <w:next w:val="Tablelegend"/>
    <w:rsid w:val="00D02B4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rPr>
  </w:style>
  <w:style w:type="character" w:styleId="CommentReference">
    <w:name w:val="annotation reference"/>
    <w:basedOn w:val="DefaultParagraphFont"/>
    <w:semiHidden/>
    <w:unhideWhenUsed/>
    <w:rsid w:val="006F088F"/>
    <w:rPr>
      <w:sz w:val="16"/>
      <w:szCs w:val="16"/>
    </w:rPr>
  </w:style>
  <w:style w:type="paragraph" w:styleId="CommentText">
    <w:name w:val="annotation text"/>
    <w:basedOn w:val="Normal"/>
    <w:link w:val="CommentTextChar"/>
    <w:unhideWhenUsed/>
    <w:rsid w:val="006F088F"/>
    <w:rPr>
      <w:sz w:val="20"/>
      <w:szCs w:val="20"/>
    </w:rPr>
  </w:style>
  <w:style w:type="character" w:customStyle="1" w:styleId="CommentTextChar">
    <w:name w:val="Comment Text Char"/>
    <w:basedOn w:val="DefaultParagraphFont"/>
    <w:link w:val="CommentText"/>
    <w:rsid w:val="006F088F"/>
    <w:rPr>
      <w:rFonts w:ascii="Times New Roman" w:hAnsi="Times New Roman"/>
      <w:lang w:eastAsia="en-US"/>
    </w:rPr>
  </w:style>
  <w:style w:type="paragraph" w:styleId="CommentSubject">
    <w:name w:val="annotation subject"/>
    <w:basedOn w:val="CommentText"/>
    <w:next w:val="CommentText"/>
    <w:link w:val="CommentSubjectChar"/>
    <w:semiHidden/>
    <w:unhideWhenUsed/>
    <w:rsid w:val="006F088F"/>
    <w:rPr>
      <w:b/>
      <w:bCs/>
    </w:rPr>
  </w:style>
  <w:style w:type="character" w:customStyle="1" w:styleId="CommentSubjectChar">
    <w:name w:val="Comment Subject Char"/>
    <w:basedOn w:val="CommentTextChar"/>
    <w:link w:val="CommentSubject"/>
    <w:semiHidden/>
    <w:rsid w:val="006F088F"/>
    <w:rPr>
      <w:rFonts w:ascii="Times New Roman" w:hAnsi="Times New Roman"/>
      <w:b/>
      <w:bCs/>
      <w:lang w:eastAsia="en-US"/>
    </w:rPr>
  </w:style>
  <w:style w:type="character" w:customStyle="1" w:styleId="FiguretitleChar">
    <w:name w:val="Figure_title Char"/>
    <w:link w:val="Figuretitle"/>
    <w:locked/>
    <w:rsid w:val="00E90D71"/>
    <w:rPr>
      <w:rFonts w:ascii="Times New Roman Bold" w:hAnsi="Times New Roman Bold"/>
      <w:b/>
      <w:lang w:eastAsia="en-US"/>
    </w:rPr>
  </w:style>
  <w:style w:type="paragraph" w:styleId="Revision">
    <w:name w:val="Revision"/>
    <w:hidden/>
    <w:uiPriority w:val="99"/>
    <w:semiHidden/>
    <w:rsid w:val="00E37384"/>
    <w:rPr>
      <w:rFonts w:ascii="Times New Roman" w:hAnsi="Times New Roman"/>
      <w:sz w:val="24"/>
      <w:szCs w:val="24"/>
      <w:lang w:eastAsia="en-US"/>
    </w:rPr>
  </w:style>
  <w:style w:type="character" w:styleId="UnresolvedMention">
    <w:name w:val="Unresolved Mention"/>
    <w:basedOn w:val="DefaultParagraphFont"/>
    <w:uiPriority w:val="99"/>
    <w:semiHidden/>
    <w:unhideWhenUsed/>
    <w:rsid w:val="00540ED5"/>
    <w:rPr>
      <w:color w:val="605E5C"/>
      <w:shd w:val="clear" w:color="auto" w:fill="E1DFDD"/>
    </w:rPr>
  </w:style>
  <w:style w:type="character" w:customStyle="1" w:styleId="ui-provider">
    <w:name w:val="ui-provider"/>
    <w:basedOn w:val="DefaultParagraphFont"/>
    <w:rsid w:val="00302B8C"/>
  </w:style>
  <w:style w:type="character" w:customStyle="1" w:styleId="HeadingbChar">
    <w:name w:val="Heading_b Char"/>
    <w:link w:val="Headingb"/>
    <w:locked/>
    <w:rsid w:val="00E25E80"/>
    <w:rPr>
      <w:rFonts w:ascii="Times New Roman Bold" w:hAnsi="Times New Roman Bold" w:cs="Times New Roman Bold"/>
      <w:b/>
      <w:sz w:val="24"/>
      <w:lang w:val="fr-CH" w:eastAsia="en-US"/>
    </w:rPr>
  </w:style>
  <w:style w:type="character" w:customStyle="1" w:styleId="Heading1Char">
    <w:name w:val="Heading 1 Char"/>
    <w:basedOn w:val="DefaultParagraphFont"/>
    <w:link w:val="Heading1"/>
    <w:uiPriority w:val="99"/>
    <w:rsid w:val="00E25E80"/>
    <w:rPr>
      <w:rFonts w:ascii="Times New Roman" w:hAnsi="Times New Roman"/>
      <w:b/>
      <w:sz w:val="28"/>
      <w:lang w:eastAsia="en-US"/>
    </w:rPr>
  </w:style>
  <w:style w:type="paragraph" w:customStyle="1" w:styleId="AnnexNoTitle">
    <w:name w:val="Annex_NoTitle"/>
    <w:basedOn w:val="Normal"/>
    <w:rsid w:val="00E25E80"/>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MS Mincho"/>
      <w:b/>
      <w:sz w:val="28"/>
      <w:szCs w:val="20"/>
      <w:lang w:val="en-GB"/>
    </w:rPr>
  </w:style>
  <w:style w:type="character" w:customStyle="1" w:styleId="NormalaftertitleChar">
    <w:name w:val="Normal_after_title Char"/>
    <w:link w:val="Normalaftertitle"/>
    <w:locked/>
    <w:rsid w:val="00E25E80"/>
    <w:rPr>
      <w:rFonts w:ascii="Times New Roman" w:hAnsi="Times New Roman"/>
      <w:sz w:val="24"/>
      <w:lang w:eastAsia="en-US"/>
    </w:rPr>
  </w:style>
  <w:style w:type="character" w:customStyle="1" w:styleId="CallChar">
    <w:name w:val="Call Char"/>
    <w:link w:val="Call"/>
    <w:locked/>
    <w:rsid w:val="00E25E80"/>
    <w:rPr>
      <w:rFonts w:ascii="Times New Roman" w:hAnsi="Times New Roman"/>
      <w:i/>
      <w:sz w:val="24"/>
      <w:lang w:eastAsia="en-US"/>
    </w:rPr>
  </w:style>
  <w:style w:type="character" w:customStyle="1" w:styleId="Title1Char">
    <w:name w:val="Title 1 Char"/>
    <w:link w:val="Title1"/>
    <w:locked/>
    <w:rsid w:val="00E25E80"/>
    <w:rPr>
      <w:rFonts w:ascii="Times New Roman" w:hAnsi="Times New Roman"/>
      <w:caps/>
      <w:sz w:val="28"/>
      <w:lang w:eastAsia="en-US"/>
    </w:rPr>
  </w:style>
  <w:style w:type="character" w:customStyle="1" w:styleId="SourceChar">
    <w:name w:val="Source Char"/>
    <w:link w:val="Source"/>
    <w:locked/>
    <w:rsid w:val="00E25E80"/>
    <w:rPr>
      <w:rFonts w:ascii="Times New Roman" w:hAnsi="Times New Roman"/>
      <w:b/>
      <w:sz w:val="28"/>
      <w:lang w:eastAsia="en-US"/>
    </w:rPr>
  </w:style>
  <w:style w:type="paragraph" w:customStyle="1" w:styleId="DocData">
    <w:name w:val="DocData"/>
    <w:basedOn w:val="Normal"/>
    <w:rsid w:val="00E25E80"/>
    <w:pPr>
      <w:framePr w:hSpace="180" w:wrap="around" w:hAnchor="margin" w:y="-687"/>
      <w:shd w:val="solid" w:color="FFFFFF" w:fill="FFFFFF"/>
      <w:tabs>
        <w:tab w:val="left" w:pos="1134"/>
        <w:tab w:val="left" w:pos="1871"/>
        <w:tab w:val="left" w:pos="2268"/>
      </w:tabs>
      <w:overflowPunct w:val="0"/>
      <w:autoSpaceDE w:val="0"/>
      <w:autoSpaceDN w:val="0"/>
      <w:adjustRightInd w:val="0"/>
      <w:spacing w:line="240" w:lineRule="atLeast"/>
      <w:textAlignment w:val="baseline"/>
    </w:pPr>
    <w:rPr>
      <w:rFonts w:ascii="Verdana" w:hAnsi="Verdana"/>
      <w:b/>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0053">
      <w:bodyDiv w:val="1"/>
      <w:marLeft w:val="0"/>
      <w:marRight w:val="0"/>
      <w:marTop w:val="0"/>
      <w:marBottom w:val="0"/>
      <w:divBdr>
        <w:top w:val="none" w:sz="0" w:space="0" w:color="auto"/>
        <w:left w:val="none" w:sz="0" w:space="0" w:color="auto"/>
        <w:bottom w:val="none" w:sz="0" w:space="0" w:color="auto"/>
        <w:right w:val="none" w:sz="0" w:space="0" w:color="auto"/>
      </w:divBdr>
    </w:div>
    <w:div w:id="914625464">
      <w:bodyDiv w:val="1"/>
      <w:marLeft w:val="0"/>
      <w:marRight w:val="0"/>
      <w:marTop w:val="0"/>
      <w:marBottom w:val="0"/>
      <w:divBdr>
        <w:top w:val="none" w:sz="0" w:space="0" w:color="auto"/>
        <w:left w:val="none" w:sz="0" w:space="0" w:color="auto"/>
        <w:bottom w:val="none" w:sz="0" w:space="0" w:color="auto"/>
        <w:right w:val="none" w:sz="0" w:space="0" w:color="auto"/>
      </w:divBdr>
    </w:div>
    <w:div w:id="201911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heodore.e.berman@nas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hard.s.tseng@nas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Document_x0020_Status xmlns="c132312a-5465-4f8a-b372-bfe1bb8bb61b">Approved</Document_x0020_Status>
    <Working_x0020_Parties xmlns="c132312a-5465-4f8a-b372-bfe1bb8bb61b">
      <Value>WP 7B</Value>
    </Working_x0020_Parties>
    <Publish_x0020_Date xmlns="c132312a-5465-4f8a-b372-bfe1bb8bb61b">2024-08-10T04:00:00+00:00</Publish_x0020_Date>
    <Approved_x0020_GUID xmlns="c132312a-5465-4f8a-b372-bfe1bb8bb61b">8d6f7856-eacb-49e5-a021-c504431cbbc8</Approved_x0020_GUID>
    <Document_x0020_Number xmlns="c132312a-5465-4f8a-b372-bfe1bb8bb61b">Proposed reply liaison statement to WP 4A concerning characteristics of SRS systems in the 13.75 – 14 GHz band for use in studies under WRC-27 agenda item 1.2</Document_x0020_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62E8A5-2862-478B-90F3-0F2D5F494EAE}">
  <ds:schemaRefs>
    <ds:schemaRef ds:uri="http://schemas.openxmlformats.org/officeDocument/2006/bibliography"/>
  </ds:schemaRefs>
</ds:datastoreItem>
</file>

<file path=customXml/itemProps2.xml><?xml version="1.0" encoding="utf-8"?>
<ds:datastoreItem xmlns:ds="http://schemas.openxmlformats.org/officeDocument/2006/customXml" ds:itemID="{19F115EC-FBDF-4995-A41B-EACB2D151422}">
  <ds:schemaRefs>
    <ds:schemaRef ds:uri="http://schemas.microsoft.com/office/2006/metadata/properties"/>
    <ds:schemaRef ds:uri="http://schemas.microsoft.com/office/infopath/2007/PartnerControls"/>
    <ds:schemaRef ds:uri="71db92ef-6cd6-48f6-b3e7-a8fd5c259805"/>
    <ds:schemaRef ds:uri="bda85abd-f79d-4654-9409-a381b876f834"/>
  </ds:schemaRefs>
</ds:datastoreItem>
</file>

<file path=customXml/itemProps3.xml><?xml version="1.0" encoding="utf-8"?>
<ds:datastoreItem xmlns:ds="http://schemas.openxmlformats.org/officeDocument/2006/customXml" ds:itemID="{969B04FB-4333-4791-AC3C-3E100C44A600}">
  <ds:schemaRefs>
    <ds:schemaRef ds:uri="http://schemas.microsoft.com/sharepoint/v3/contenttype/forms"/>
  </ds:schemaRefs>
</ds:datastoreItem>
</file>

<file path=customXml/itemProps4.xml><?xml version="1.0" encoding="utf-8"?>
<ds:datastoreItem xmlns:ds="http://schemas.openxmlformats.org/officeDocument/2006/customXml" ds:itemID="{628B05EC-074B-490D-AAC9-CA8066B15571}"/>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PE_BR.dotm</Template>
  <TotalTime>39</TotalTime>
  <Pages>4</Pages>
  <Words>1119</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US7B_27_020_R01</vt:lpstr>
    </vt:vector>
  </TitlesOfParts>
  <Company>ITU</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US7B_27_020_NC</dc:title>
  <dc:creator>- ITU -</dc:creator>
  <cp:lastModifiedBy>NASA</cp:lastModifiedBy>
  <cp:revision>13</cp:revision>
  <cp:lastPrinted>2008-02-21T14:04:00Z</cp:lastPrinted>
  <dcterms:created xsi:type="dcterms:W3CDTF">2024-08-08T11:42:00Z</dcterms:created>
  <dcterms:modified xsi:type="dcterms:W3CDTF">2024-08-10T11:46:00Z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0x0101001C62CEA94D81764480E3FBEF85E88692</vt:lpwstr>
  </property>
  <property fmtid="{D5CDD505-2E9C-101B-9397-08002B2CF9AE}" pid="6" name="MSIP_Label_e6b0ad23-84db-440d-b659-8bee5234175e_Enabled">
    <vt:lpwstr>true</vt:lpwstr>
  </property>
  <property fmtid="{D5CDD505-2E9C-101B-9397-08002B2CF9AE}" pid="7" name="MSIP_Label_e6b0ad23-84db-440d-b659-8bee5234175e_SetDate">
    <vt:lpwstr>2021-06-04T15:37:03Z</vt:lpwstr>
  </property>
  <property fmtid="{D5CDD505-2E9C-101B-9397-08002B2CF9AE}" pid="8" name="MSIP_Label_e6b0ad23-84db-440d-b659-8bee5234175e_Method">
    <vt:lpwstr>Standard</vt:lpwstr>
  </property>
  <property fmtid="{D5CDD505-2E9C-101B-9397-08002B2CF9AE}" pid="9" name="MSIP_Label_e6b0ad23-84db-440d-b659-8bee5234175e_Name">
    <vt:lpwstr>e6b0ad23-84db-440d-b659-8bee5234175e</vt:lpwstr>
  </property>
  <property fmtid="{D5CDD505-2E9C-101B-9397-08002B2CF9AE}" pid="10" name="MSIP_Label_e6b0ad23-84db-440d-b659-8bee5234175e_SiteId">
    <vt:lpwstr>1c625846-2b0a-4483-83dd-e024820875b3</vt:lpwstr>
  </property>
  <property fmtid="{D5CDD505-2E9C-101B-9397-08002B2CF9AE}" pid="11" name="MSIP_Label_e6b0ad23-84db-440d-b659-8bee5234175e_ActionId">
    <vt:lpwstr>d643d95f-b04a-4233-852d-500c3f1aa3c4</vt:lpwstr>
  </property>
  <property fmtid="{D5CDD505-2E9C-101B-9397-08002B2CF9AE}" pid="12" name="MSIP_Label_e6b0ad23-84db-440d-b659-8bee5234175e_ContentBits">
    <vt:lpwstr>0</vt:lpwstr>
  </property>
  <property fmtid="{D5CDD505-2E9C-101B-9397-08002B2CF9AE}" pid="13" name="MSIP_Label_5d54f1a3-9ed5-415d-ba95-38401c4b8817_Enabled">
    <vt:lpwstr>true</vt:lpwstr>
  </property>
  <property fmtid="{D5CDD505-2E9C-101B-9397-08002B2CF9AE}" pid="14" name="MSIP_Label_5d54f1a3-9ed5-415d-ba95-38401c4b8817_SetDate">
    <vt:lpwstr>2022-01-04T22:08:44Z</vt:lpwstr>
  </property>
  <property fmtid="{D5CDD505-2E9C-101B-9397-08002B2CF9AE}" pid="15" name="MSIP_Label_5d54f1a3-9ed5-415d-ba95-38401c4b8817_Method">
    <vt:lpwstr>Standard</vt:lpwstr>
  </property>
  <property fmtid="{D5CDD505-2E9C-101B-9397-08002B2CF9AE}" pid="16" name="MSIP_Label_5d54f1a3-9ed5-415d-ba95-38401c4b8817_Name">
    <vt:lpwstr>Peraton Proprietary</vt:lpwstr>
  </property>
  <property fmtid="{D5CDD505-2E9C-101B-9397-08002B2CF9AE}" pid="17" name="MSIP_Label_5d54f1a3-9ed5-415d-ba95-38401c4b8817_SiteId">
    <vt:lpwstr>2a6ae295-f13d-4948-ba78-332742ce9097</vt:lpwstr>
  </property>
  <property fmtid="{D5CDD505-2E9C-101B-9397-08002B2CF9AE}" pid="18" name="MSIP_Label_5d54f1a3-9ed5-415d-ba95-38401c4b8817_ActionId">
    <vt:lpwstr>037e5e06-c30e-40cb-9c33-3b1d553b2db9</vt:lpwstr>
  </property>
  <property fmtid="{D5CDD505-2E9C-101B-9397-08002B2CF9AE}" pid="19" name="MSIP_Label_5d54f1a3-9ed5-415d-ba95-38401c4b8817_ContentBits">
    <vt:lpwstr>0</vt:lpwstr>
  </property>
</Properties>
</file>